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35AFDFE" w14:textId="1CD62EC3" w:rsidR="00077920" w:rsidRPr="00066455" w:rsidRDefault="00077920" w:rsidP="001C17D0">
      <w:pPr>
        <w:spacing w:before="100" w:beforeAutospacing="1" w:after="100" w:afterAutospacing="1" w:line="240" w:lineRule="auto"/>
        <w:jc w:val="center"/>
        <w:rPr>
          <w:rFonts w:cs="Calibri"/>
          <w:lang w:val="el-GR"/>
        </w:rPr>
      </w:pPr>
      <w:r w:rsidRPr="00066455">
        <w:rPr>
          <w:rFonts w:cs="Calibri"/>
          <w:noProof/>
          <w:lang w:val="el-GR" w:eastAsia="el-GR"/>
        </w:rPr>
        <w:drawing>
          <wp:inline distT="0" distB="0" distL="0" distR="0" wp14:anchorId="5FCCB545" wp14:editId="7FC1919D">
            <wp:extent cx="914400" cy="893445"/>
            <wp:effectExtent l="0" t="0" r="0" b="0"/>
            <wp:docPr id="2" name="Εικόνα 1" descr="Εικόνα που περιέχει σκίτσο/σχέδιο, τέχνη, τέχνη με γραμμές, εικονογράφηση  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σκίτσο/σχέδιο, τέχνη, τέχνη με γραμμές, εικονογράφηση  Το περιεχόμενο που δημιουργείται από AI ενδέχεται να είναι εσφαλμένο."/>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93445"/>
                    </a:xfrm>
                    <a:prstGeom prst="rect">
                      <a:avLst/>
                    </a:prstGeom>
                    <a:noFill/>
                    <a:ln>
                      <a:noFill/>
                    </a:ln>
                  </pic:spPr>
                </pic:pic>
              </a:graphicData>
            </a:graphic>
          </wp:inline>
        </w:drawing>
      </w:r>
    </w:p>
    <w:p w14:paraId="01CFDFCF" w14:textId="77777777" w:rsidR="00077920" w:rsidRPr="00066455" w:rsidRDefault="00077920" w:rsidP="001C17D0">
      <w:pPr>
        <w:spacing w:before="100" w:beforeAutospacing="1" w:after="100" w:afterAutospacing="1" w:line="240" w:lineRule="auto"/>
        <w:jc w:val="center"/>
        <w:rPr>
          <w:rFonts w:cs="Calibri"/>
          <w:lang w:val="el-GR"/>
        </w:rPr>
      </w:pPr>
    </w:p>
    <w:p w14:paraId="2C43899E" w14:textId="77777777" w:rsidR="000A4B3D" w:rsidRDefault="000A4B3D" w:rsidP="001C17D0">
      <w:pPr>
        <w:spacing w:before="100" w:beforeAutospacing="1" w:after="100" w:afterAutospacing="1" w:line="240" w:lineRule="auto"/>
        <w:jc w:val="center"/>
        <w:rPr>
          <w:rFonts w:asciiTheme="majorHAnsi" w:eastAsiaTheme="majorEastAsia" w:hAnsiTheme="majorHAnsi" w:cstheme="majorBidi"/>
          <w:color w:val="17365D" w:themeColor="text2" w:themeShade="BF"/>
          <w:spacing w:val="5"/>
          <w:kern w:val="28"/>
          <w:sz w:val="52"/>
          <w:szCs w:val="52"/>
        </w:rPr>
      </w:pPr>
      <w:r w:rsidRPr="000409EA">
        <w:rPr>
          <w:rFonts w:asciiTheme="majorHAnsi" w:eastAsiaTheme="majorEastAsia" w:hAnsiTheme="majorHAnsi" w:cstheme="majorBidi"/>
          <w:color w:val="17365D" w:themeColor="text2" w:themeShade="BF"/>
          <w:spacing w:val="5"/>
          <w:kern w:val="28"/>
          <w:sz w:val="52"/>
          <w:szCs w:val="52"/>
        </w:rPr>
        <w:t>AGRICULTURAL UNIVERSITY OF ATHENS</w:t>
      </w:r>
    </w:p>
    <w:p w14:paraId="55BFE3FF" w14:textId="77777777" w:rsidR="000A4B3D" w:rsidRPr="00AB2E01" w:rsidRDefault="000A4B3D" w:rsidP="000A4B3D">
      <w:pPr>
        <w:spacing w:after="240" w:line="275" w:lineRule="auto"/>
        <w:jc w:val="center"/>
        <w:textDirection w:val="btLr"/>
        <w:rPr>
          <w:rFonts w:ascii="Calibri Light" w:hAnsi="Calibri Light" w:cs="Calibri Light"/>
          <w:sz w:val="28"/>
          <w:szCs w:val="28"/>
        </w:rPr>
      </w:pPr>
      <w:r w:rsidRPr="00AB2E01">
        <w:rPr>
          <w:rFonts w:ascii="Calibri Light" w:eastAsia="Tahoma" w:hAnsi="Calibri Light" w:cs="Calibri Light"/>
          <w:color w:val="000000"/>
          <w:sz w:val="28"/>
          <w:szCs w:val="28"/>
        </w:rPr>
        <w:t>SCHOOL OF ENVIRONMENT AND AGRICULTURAL ENGINEERING</w:t>
      </w:r>
    </w:p>
    <w:p w14:paraId="3D9AA11A" w14:textId="77777777" w:rsidR="000A4B3D" w:rsidRDefault="000A4B3D" w:rsidP="000A4B3D">
      <w:pPr>
        <w:spacing w:after="240" w:line="275" w:lineRule="auto"/>
        <w:jc w:val="center"/>
        <w:textDirection w:val="btLr"/>
        <w:rPr>
          <w:rFonts w:ascii="Calibri Light" w:eastAsia="Tahoma" w:hAnsi="Calibri Light" w:cs="Calibri Light"/>
          <w:color w:val="000000"/>
          <w:sz w:val="28"/>
          <w:szCs w:val="28"/>
        </w:rPr>
      </w:pPr>
      <w:r w:rsidRPr="00AB2E01">
        <w:rPr>
          <w:rFonts w:ascii="Calibri Light" w:eastAsia="Tahoma" w:hAnsi="Calibri Light" w:cs="Calibri Light"/>
          <w:color w:val="000000"/>
          <w:sz w:val="28"/>
          <w:szCs w:val="28"/>
        </w:rPr>
        <w:t>Department of Natural Resources Development and Agricultural Engineering</w:t>
      </w:r>
    </w:p>
    <w:p w14:paraId="1E04B8A6" w14:textId="77777777" w:rsidR="00712246" w:rsidRPr="000A4B3D" w:rsidRDefault="0082726E" w:rsidP="001C17D0">
      <w:pPr>
        <w:spacing w:before="100" w:beforeAutospacing="1" w:after="100" w:afterAutospacing="1" w:line="240" w:lineRule="auto"/>
        <w:jc w:val="center"/>
        <w:rPr>
          <w:rFonts w:cs="Calibri"/>
        </w:rPr>
      </w:pPr>
      <w:r w:rsidRPr="000A4B3D">
        <w:rPr>
          <w:rFonts w:cs="Calibri"/>
        </w:rPr>
        <w:br/>
      </w:r>
    </w:p>
    <w:p w14:paraId="5D0C845F" w14:textId="19282B60" w:rsidR="00712246" w:rsidRPr="000A4B3D" w:rsidRDefault="00712246" w:rsidP="001C17D0">
      <w:pPr>
        <w:spacing w:before="100" w:beforeAutospacing="1" w:after="100" w:afterAutospacing="1" w:line="240" w:lineRule="auto"/>
        <w:jc w:val="center"/>
        <w:rPr>
          <w:rFonts w:cs="Calibri"/>
        </w:rPr>
      </w:pPr>
    </w:p>
    <w:p w14:paraId="3CE4F585" w14:textId="6388BDC9" w:rsidR="000A4B3D" w:rsidRPr="00AB2E01" w:rsidRDefault="000A4B3D" w:rsidP="000A4B3D">
      <w:pPr>
        <w:spacing w:after="240" w:line="275" w:lineRule="auto"/>
        <w:jc w:val="center"/>
        <w:textDirection w:val="btLr"/>
        <w:rPr>
          <w:rFonts w:ascii="Calibri Light" w:hAnsi="Calibri Light" w:cs="Calibri Light"/>
          <w:sz w:val="28"/>
          <w:szCs w:val="28"/>
        </w:rPr>
      </w:pPr>
      <w:r>
        <w:rPr>
          <w:rFonts w:ascii="Calibri Light" w:eastAsia="Tahoma" w:hAnsi="Calibri Light" w:cs="Calibri Light"/>
          <w:sz w:val="28"/>
          <w:szCs w:val="28"/>
        </w:rPr>
        <w:t>MSc</w:t>
      </w:r>
      <w:r w:rsidRPr="00AB2E01">
        <w:rPr>
          <w:rFonts w:ascii="Calibri Light" w:eastAsia="Tahoma" w:hAnsi="Calibri Light" w:cs="Calibri Light"/>
          <w:sz w:val="28"/>
          <w:szCs w:val="28"/>
        </w:rPr>
        <w:t>:</w:t>
      </w:r>
      <w:r>
        <w:rPr>
          <w:rFonts w:ascii="Calibri Light" w:eastAsia="Tahoma" w:hAnsi="Calibri Light" w:cs="Calibri Light"/>
          <w:sz w:val="28"/>
          <w:szCs w:val="28"/>
        </w:rPr>
        <w:t xml:space="preserve"> </w:t>
      </w:r>
      <w:r w:rsidRPr="00AB2E01">
        <w:rPr>
          <w:rFonts w:ascii="Calibri Light" w:hAnsi="Calibri Light" w:cs="Calibri Light"/>
          <w:sz w:val="28"/>
          <w:szCs w:val="28"/>
        </w:rPr>
        <w:t>Greenhouses – New Technologies and Sustainable Cultivation Practices</w:t>
      </w:r>
    </w:p>
    <w:p w14:paraId="5A8633D1" w14:textId="77777777" w:rsidR="00E179DD" w:rsidRPr="000A4B3D" w:rsidRDefault="00E179DD" w:rsidP="001C17D0">
      <w:pPr>
        <w:spacing w:before="100" w:beforeAutospacing="1" w:after="100" w:afterAutospacing="1" w:line="240" w:lineRule="auto"/>
        <w:jc w:val="center"/>
        <w:rPr>
          <w:rFonts w:cs="Calibri"/>
        </w:rPr>
      </w:pPr>
    </w:p>
    <w:p w14:paraId="7588FE2A" w14:textId="77777777" w:rsidR="00077920" w:rsidRPr="000409EA" w:rsidRDefault="00077920" w:rsidP="001C17D0">
      <w:pPr>
        <w:spacing w:before="100" w:beforeAutospacing="1" w:after="100" w:afterAutospacing="1" w:line="240" w:lineRule="auto"/>
        <w:jc w:val="center"/>
        <w:rPr>
          <w:rFonts w:cs="Calibri"/>
        </w:rPr>
      </w:pPr>
    </w:p>
    <w:p w14:paraId="1D94FB82" w14:textId="641F114D" w:rsidR="00077920" w:rsidRPr="000A4B3D" w:rsidRDefault="000A4B3D" w:rsidP="001C17D0">
      <w:pPr>
        <w:spacing w:before="100" w:beforeAutospacing="1" w:after="100" w:afterAutospacing="1" w:line="240" w:lineRule="auto"/>
        <w:jc w:val="center"/>
        <w:rPr>
          <w:rFonts w:cs="Calibri"/>
        </w:rPr>
      </w:pPr>
      <w:r w:rsidRPr="000A4B3D">
        <w:rPr>
          <w:rFonts w:cs="Calibri"/>
        </w:rPr>
        <w:t xml:space="preserve">Appendix </w:t>
      </w:r>
      <w:r>
        <w:rPr>
          <w:rFonts w:cs="Calibri"/>
        </w:rPr>
        <w:t>A12</w:t>
      </w:r>
      <w:r w:rsidRPr="000A4B3D">
        <w:rPr>
          <w:rFonts w:cs="Calibri"/>
        </w:rPr>
        <w:t>. Regulation of Studies, Internships, Mobility, Assignments</w:t>
      </w:r>
    </w:p>
    <w:p w14:paraId="29AE08BA" w14:textId="77777777" w:rsidR="00077920" w:rsidRPr="000A4B3D" w:rsidRDefault="00077920" w:rsidP="001C17D0">
      <w:pPr>
        <w:spacing w:before="100" w:beforeAutospacing="1" w:after="100" w:afterAutospacing="1" w:line="240" w:lineRule="auto"/>
        <w:jc w:val="center"/>
        <w:rPr>
          <w:rFonts w:cs="Calibri"/>
        </w:rPr>
      </w:pPr>
    </w:p>
    <w:p w14:paraId="4A4626B1" w14:textId="77777777" w:rsidR="0048316B" w:rsidRPr="000A4B3D" w:rsidRDefault="0048316B" w:rsidP="001C17D0">
      <w:pPr>
        <w:spacing w:before="100" w:beforeAutospacing="1" w:after="100" w:afterAutospacing="1" w:line="240" w:lineRule="auto"/>
        <w:jc w:val="center"/>
        <w:rPr>
          <w:rFonts w:cs="Calibri"/>
        </w:rPr>
      </w:pPr>
    </w:p>
    <w:p w14:paraId="3FDB6030" w14:textId="77777777" w:rsidR="000026FF" w:rsidRPr="000A4B3D" w:rsidRDefault="000026FF" w:rsidP="001C17D0">
      <w:pPr>
        <w:spacing w:before="100" w:beforeAutospacing="1" w:after="100" w:afterAutospacing="1" w:line="240" w:lineRule="auto"/>
        <w:jc w:val="center"/>
        <w:rPr>
          <w:rFonts w:cs="Calibri"/>
        </w:rPr>
      </w:pPr>
    </w:p>
    <w:p w14:paraId="21095808" w14:textId="77777777" w:rsidR="000026FF" w:rsidRPr="000A4B3D" w:rsidRDefault="000026FF" w:rsidP="001C17D0">
      <w:pPr>
        <w:spacing w:before="100" w:beforeAutospacing="1" w:after="100" w:afterAutospacing="1" w:line="240" w:lineRule="auto"/>
        <w:jc w:val="center"/>
        <w:rPr>
          <w:rFonts w:cs="Calibri"/>
        </w:rPr>
      </w:pPr>
    </w:p>
    <w:p w14:paraId="00A5243B" w14:textId="77777777" w:rsidR="000026FF" w:rsidRPr="000A4B3D" w:rsidRDefault="000026FF" w:rsidP="001C17D0">
      <w:pPr>
        <w:spacing w:before="100" w:beforeAutospacing="1" w:after="100" w:afterAutospacing="1" w:line="240" w:lineRule="auto"/>
        <w:jc w:val="center"/>
        <w:rPr>
          <w:rFonts w:cs="Calibri"/>
        </w:rPr>
      </w:pPr>
    </w:p>
    <w:p w14:paraId="2006BEDC" w14:textId="18F1C085" w:rsidR="00077920" w:rsidRPr="002B5A6F" w:rsidRDefault="0082726E" w:rsidP="001C17D0">
      <w:pPr>
        <w:spacing w:before="100" w:beforeAutospacing="1" w:after="100" w:afterAutospacing="1" w:line="240" w:lineRule="auto"/>
        <w:jc w:val="center"/>
        <w:rPr>
          <w:rFonts w:cs="Calibri"/>
        </w:rPr>
      </w:pPr>
      <w:r w:rsidRPr="000A4B3D">
        <w:rPr>
          <w:rFonts w:cs="Calibri"/>
        </w:rPr>
        <w:br/>
      </w:r>
      <w:r w:rsidRPr="00066455">
        <w:rPr>
          <w:rFonts w:cs="Calibri"/>
          <w:lang w:val="el-GR"/>
        </w:rPr>
        <w:t>ATHENS, 2026</w:t>
      </w:r>
    </w:p>
    <w:p w14:paraId="00CA8F55" w14:textId="77777777" w:rsidR="00E179DD" w:rsidRPr="00066455" w:rsidRDefault="00E179DD" w:rsidP="00066455">
      <w:pPr>
        <w:spacing w:before="100" w:beforeAutospacing="1" w:after="100" w:afterAutospacing="1" w:line="240" w:lineRule="auto"/>
        <w:jc w:val="both"/>
        <w:rPr>
          <w:rFonts w:cs="Calibri"/>
          <w:lang w:val="el-GR"/>
        </w:rPr>
        <w:sectPr w:rsidR="00E179DD" w:rsidRPr="00066455" w:rsidSect="001D512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080" w:bottom="1440" w:left="1080" w:header="720" w:footer="720" w:gutter="0"/>
          <w:cols w:space="720"/>
          <w:titlePg/>
          <w:docGrid w:linePitch="360"/>
        </w:sectPr>
      </w:pPr>
    </w:p>
    <w:p w14:paraId="26C57948" w14:textId="77777777" w:rsidR="00E179DD" w:rsidRPr="00066455" w:rsidRDefault="00E179DD" w:rsidP="00066455">
      <w:pPr>
        <w:spacing w:before="100" w:beforeAutospacing="1" w:after="100" w:afterAutospacing="1" w:line="240" w:lineRule="auto"/>
        <w:jc w:val="both"/>
        <w:rPr>
          <w:rFonts w:cs="Calibri"/>
          <w:lang w:val="el-GR"/>
        </w:rPr>
      </w:pPr>
    </w:p>
    <w:p w14:paraId="3A7F414C" w14:textId="7CDF61FA" w:rsidR="00FB68A8" w:rsidRPr="00066455" w:rsidRDefault="00FB68A8" w:rsidP="00066455">
      <w:pPr>
        <w:spacing w:before="100" w:beforeAutospacing="1" w:after="100" w:afterAutospacing="1" w:line="240" w:lineRule="auto"/>
        <w:jc w:val="both"/>
        <w:rPr>
          <w:rFonts w:eastAsiaTheme="majorEastAsia" w:cs="Calibri"/>
          <w:i/>
          <w:iCs/>
          <w:color w:val="1F497D" w:themeColor="text2"/>
          <w:lang w:val="el-GR"/>
        </w:rPr>
      </w:pPr>
      <w:bookmarkStart w:id="0" w:name="_Toc213337141"/>
      <w:r w:rsidRPr="00066455">
        <w:rPr>
          <w:rFonts w:cs="Calibri"/>
          <w:bCs/>
          <w:i/>
          <w:iCs/>
          <w:color w:val="1F497D" w:themeColor="text2"/>
          <w:lang w:val="el-GR"/>
        </w:rPr>
        <w:br w:type="page"/>
      </w:r>
    </w:p>
    <w:sdt>
      <w:sdtPr>
        <w:rPr>
          <w:rFonts w:cs="Calibri"/>
          <w:bCs/>
          <w:sz w:val="20"/>
          <w:szCs w:val="20"/>
          <w:lang w:val="el-GR"/>
        </w:rPr>
        <w:id w:val="-1875368516"/>
        <w:docPartObj>
          <w:docPartGallery w:val="Table of Contents"/>
          <w:docPartUnique/>
        </w:docPartObj>
      </w:sdtPr>
      <w:sdtEndPr>
        <w:rPr>
          <w:bCs w:val="0"/>
          <w:lang w:val="en-US"/>
        </w:rPr>
      </w:sdtEndPr>
      <w:sdtContent>
        <w:p w14:paraId="1C8512E0" w14:textId="52D81EA7" w:rsidR="002B35DA" w:rsidRPr="00066455" w:rsidRDefault="002B35DA" w:rsidP="00066455">
          <w:pPr>
            <w:spacing w:before="100" w:beforeAutospacing="1" w:after="100" w:afterAutospacing="1" w:line="240" w:lineRule="auto"/>
            <w:jc w:val="both"/>
            <w:rPr>
              <w:rStyle w:val="1Char"/>
            </w:rPr>
          </w:pPr>
          <w:r w:rsidRPr="00066455">
            <w:rPr>
              <w:rStyle w:val="1Char"/>
            </w:rPr>
            <w:t>Table of Contents</w:t>
          </w:r>
        </w:p>
        <w:p w14:paraId="3D91CA37" w14:textId="247BDCF2" w:rsidR="000409EA" w:rsidRDefault="002B35DA">
          <w:pPr>
            <w:pStyle w:val="13"/>
            <w:tabs>
              <w:tab w:val="right" w:leader="dot" w:pos="9736"/>
            </w:tabs>
            <w:rPr>
              <w:rFonts w:asciiTheme="minorHAnsi" w:hAnsiTheme="minorHAnsi"/>
              <w:b w:val="0"/>
              <w:bCs w:val="0"/>
              <w:noProof/>
              <w:kern w:val="2"/>
              <w:sz w:val="24"/>
              <w:szCs w:val="24"/>
              <w:lang w:val="el-GR" w:eastAsia="el-GR"/>
              <w14:ligatures w14:val="standardContextual"/>
            </w:rPr>
          </w:pPr>
          <w:r w:rsidRPr="00066455">
            <w:rPr>
              <w:rFonts w:cs="Calibri"/>
              <w:sz w:val="22"/>
              <w:szCs w:val="22"/>
            </w:rPr>
            <w:fldChar w:fldCharType="begin"/>
          </w:r>
          <w:r w:rsidRPr="00066455">
            <w:rPr>
              <w:rFonts w:cs="Calibri"/>
              <w:sz w:val="22"/>
              <w:szCs w:val="22"/>
            </w:rPr>
            <w:instrText>TOC</w:instrText>
          </w:r>
          <w:r w:rsidRPr="00066455">
            <w:rPr>
              <w:rFonts w:cs="Calibri"/>
              <w:sz w:val="22"/>
              <w:szCs w:val="22"/>
              <w:lang w:val="el-GR"/>
            </w:rPr>
            <w:instrText xml:space="preserve"> \</w:instrText>
          </w:r>
          <w:r w:rsidRPr="00066455">
            <w:rPr>
              <w:rFonts w:cs="Calibri"/>
              <w:sz w:val="22"/>
              <w:szCs w:val="22"/>
            </w:rPr>
            <w:instrText>o</w:instrText>
          </w:r>
          <w:r w:rsidRPr="00066455">
            <w:rPr>
              <w:rFonts w:cs="Calibri"/>
              <w:sz w:val="22"/>
              <w:szCs w:val="22"/>
              <w:lang w:val="el-GR"/>
            </w:rPr>
            <w:instrText xml:space="preserve"> "1-3" \</w:instrText>
          </w:r>
          <w:r w:rsidRPr="00066455">
            <w:rPr>
              <w:rFonts w:cs="Calibri"/>
              <w:sz w:val="22"/>
              <w:szCs w:val="22"/>
            </w:rPr>
            <w:instrText>h</w:instrText>
          </w:r>
          <w:r w:rsidRPr="00066455">
            <w:rPr>
              <w:rFonts w:cs="Calibri"/>
              <w:sz w:val="22"/>
              <w:szCs w:val="22"/>
              <w:lang w:val="el-GR"/>
            </w:rPr>
            <w:instrText xml:space="preserve"> \</w:instrText>
          </w:r>
          <w:r w:rsidRPr="00066455">
            <w:rPr>
              <w:rFonts w:cs="Calibri"/>
              <w:sz w:val="22"/>
              <w:szCs w:val="22"/>
            </w:rPr>
            <w:instrText>z</w:instrText>
          </w:r>
          <w:r w:rsidRPr="00066455">
            <w:rPr>
              <w:rFonts w:cs="Calibri"/>
              <w:sz w:val="22"/>
              <w:szCs w:val="22"/>
              <w:lang w:val="el-GR"/>
            </w:rPr>
            <w:instrText xml:space="preserve"> \</w:instrText>
          </w:r>
          <w:r w:rsidRPr="00066455">
            <w:rPr>
              <w:rFonts w:cs="Calibri"/>
              <w:sz w:val="22"/>
              <w:szCs w:val="22"/>
            </w:rPr>
            <w:instrText>u</w:instrText>
          </w:r>
          <w:r w:rsidRPr="00066455">
            <w:rPr>
              <w:rFonts w:cs="Calibri"/>
              <w:sz w:val="22"/>
              <w:szCs w:val="22"/>
            </w:rPr>
            <w:fldChar w:fldCharType="separate"/>
          </w:r>
          <w:hyperlink w:anchor="_Toc233636562" w:history="1">
            <w:r w:rsidR="000409EA" w:rsidRPr="00C92B8A">
              <w:rPr>
                <w:rStyle w:val="-"/>
                <w:noProof/>
              </w:rPr>
              <w:t>1. Study Regulations</w:t>
            </w:r>
            <w:r w:rsidR="000409EA">
              <w:rPr>
                <w:noProof/>
                <w:webHidden/>
              </w:rPr>
              <w:tab/>
            </w:r>
            <w:r w:rsidR="000409EA">
              <w:rPr>
                <w:noProof/>
                <w:webHidden/>
              </w:rPr>
              <w:fldChar w:fldCharType="begin"/>
            </w:r>
            <w:r w:rsidR="000409EA">
              <w:rPr>
                <w:noProof/>
                <w:webHidden/>
              </w:rPr>
              <w:instrText xml:space="preserve"> PAGEREF _Toc233636562 \h </w:instrText>
            </w:r>
            <w:r w:rsidR="000409EA">
              <w:rPr>
                <w:noProof/>
                <w:webHidden/>
              </w:rPr>
            </w:r>
            <w:r w:rsidR="000409EA">
              <w:rPr>
                <w:noProof/>
                <w:webHidden/>
              </w:rPr>
              <w:fldChar w:fldCharType="separate"/>
            </w:r>
            <w:r w:rsidR="000409EA">
              <w:rPr>
                <w:noProof/>
                <w:webHidden/>
              </w:rPr>
              <w:t>3</w:t>
            </w:r>
            <w:r w:rsidR="000409EA">
              <w:rPr>
                <w:noProof/>
                <w:webHidden/>
              </w:rPr>
              <w:fldChar w:fldCharType="end"/>
            </w:r>
          </w:hyperlink>
        </w:p>
        <w:p w14:paraId="1D078356" w14:textId="7EC1DC63" w:rsidR="000409EA" w:rsidRDefault="000409EA">
          <w:pPr>
            <w:pStyle w:val="28"/>
            <w:tabs>
              <w:tab w:val="left" w:pos="880"/>
              <w:tab w:val="right" w:leader="dot" w:pos="9736"/>
            </w:tabs>
            <w:rPr>
              <w:rFonts w:asciiTheme="minorHAnsi" w:hAnsiTheme="minorHAnsi"/>
              <w:i w:val="0"/>
              <w:iCs w:val="0"/>
              <w:noProof/>
              <w:kern w:val="2"/>
              <w:sz w:val="24"/>
              <w:szCs w:val="24"/>
              <w:lang w:val="el-GR" w:eastAsia="el-GR"/>
              <w14:ligatures w14:val="standardContextual"/>
            </w:rPr>
          </w:pPr>
          <w:hyperlink w:anchor="_Toc233636563" w:history="1">
            <w:r w:rsidRPr="00C92B8A">
              <w:rPr>
                <w:rStyle w:val="-"/>
                <w:noProof/>
                <w:lang w:val="el-GR"/>
              </w:rPr>
              <w:t>1.1</w:t>
            </w:r>
            <w:r>
              <w:rPr>
                <w:rFonts w:asciiTheme="minorHAnsi" w:hAnsiTheme="minorHAnsi"/>
                <w:i w:val="0"/>
                <w:iCs w:val="0"/>
                <w:noProof/>
                <w:kern w:val="2"/>
                <w:sz w:val="24"/>
                <w:szCs w:val="24"/>
                <w:lang w:val="el-GR" w:eastAsia="el-GR"/>
                <w14:ligatures w14:val="standardContextual"/>
              </w:rPr>
              <w:tab/>
            </w:r>
            <w:r w:rsidRPr="00C92B8A">
              <w:rPr>
                <w:rStyle w:val="-"/>
                <w:noProof/>
                <w:lang w:val="el-GR"/>
              </w:rPr>
              <w:t>Registration - Duration of Studies</w:t>
            </w:r>
            <w:r>
              <w:rPr>
                <w:noProof/>
                <w:webHidden/>
              </w:rPr>
              <w:tab/>
            </w:r>
            <w:r>
              <w:rPr>
                <w:noProof/>
                <w:webHidden/>
              </w:rPr>
              <w:fldChar w:fldCharType="begin"/>
            </w:r>
            <w:r>
              <w:rPr>
                <w:noProof/>
                <w:webHidden/>
              </w:rPr>
              <w:instrText xml:space="preserve"> PAGEREF _Toc233636563 \h </w:instrText>
            </w:r>
            <w:r>
              <w:rPr>
                <w:noProof/>
                <w:webHidden/>
              </w:rPr>
            </w:r>
            <w:r>
              <w:rPr>
                <w:noProof/>
                <w:webHidden/>
              </w:rPr>
              <w:fldChar w:fldCharType="separate"/>
            </w:r>
            <w:r>
              <w:rPr>
                <w:noProof/>
                <w:webHidden/>
              </w:rPr>
              <w:t>3</w:t>
            </w:r>
            <w:r>
              <w:rPr>
                <w:noProof/>
                <w:webHidden/>
              </w:rPr>
              <w:fldChar w:fldCharType="end"/>
            </w:r>
          </w:hyperlink>
        </w:p>
        <w:p w14:paraId="44464E89" w14:textId="61112C4C"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64" w:history="1">
            <w:r w:rsidRPr="00C92B8A">
              <w:rPr>
                <w:rStyle w:val="-"/>
                <w:noProof/>
                <w:lang w:val="el-GR"/>
              </w:rPr>
              <w:t>Admitted Students and Selection Criteria</w:t>
            </w:r>
            <w:r>
              <w:rPr>
                <w:noProof/>
                <w:webHidden/>
              </w:rPr>
              <w:tab/>
            </w:r>
            <w:r>
              <w:rPr>
                <w:noProof/>
                <w:webHidden/>
              </w:rPr>
              <w:fldChar w:fldCharType="begin"/>
            </w:r>
            <w:r>
              <w:rPr>
                <w:noProof/>
                <w:webHidden/>
              </w:rPr>
              <w:instrText xml:space="preserve"> PAGEREF _Toc233636564 \h </w:instrText>
            </w:r>
            <w:r>
              <w:rPr>
                <w:noProof/>
                <w:webHidden/>
              </w:rPr>
            </w:r>
            <w:r>
              <w:rPr>
                <w:noProof/>
                <w:webHidden/>
              </w:rPr>
              <w:fldChar w:fldCharType="separate"/>
            </w:r>
            <w:r>
              <w:rPr>
                <w:noProof/>
                <w:webHidden/>
              </w:rPr>
              <w:t>3</w:t>
            </w:r>
            <w:r>
              <w:rPr>
                <w:noProof/>
                <w:webHidden/>
              </w:rPr>
              <w:fldChar w:fldCharType="end"/>
            </w:r>
          </w:hyperlink>
        </w:p>
        <w:p w14:paraId="583FC4DF" w14:textId="43E642F7"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65" w:history="1">
            <w:r w:rsidRPr="00C92B8A">
              <w:rPr>
                <w:rStyle w:val="-"/>
                <w:noProof/>
              </w:rPr>
              <w:t>Duration of Studies and Terms of Attendance</w:t>
            </w:r>
            <w:r>
              <w:rPr>
                <w:noProof/>
                <w:webHidden/>
              </w:rPr>
              <w:tab/>
            </w:r>
            <w:r>
              <w:rPr>
                <w:noProof/>
                <w:webHidden/>
              </w:rPr>
              <w:fldChar w:fldCharType="begin"/>
            </w:r>
            <w:r>
              <w:rPr>
                <w:noProof/>
                <w:webHidden/>
              </w:rPr>
              <w:instrText xml:space="preserve"> PAGEREF _Toc233636565 \h </w:instrText>
            </w:r>
            <w:r>
              <w:rPr>
                <w:noProof/>
                <w:webHidden/>
              </w:rPr>
            </w:r>
            <w:r>
              <w:rPr>
                <w:noProof/>
                <w:webHidden/>
              </w:rPr>
              <w:fldChar w:fldCharType="separate"/>
            </w:r>
            <w:r>
              <w:rPr>
                <w:noProof/>
                <w:webHidden/>
              </w:rPr>
              <w:t>4</w:t>
            </w:r>
            <w:r>
              <w:rPr>
                <w:noProof/>
                <w:webHidden/>
              </w:rPr>
              <w:fldChar w:fldCharType="end"/>
            </w:r>
          </w:hyperlink>
        </w:p>
        <w:p w14:paraId="21707675" w14:textId="71FEB1C6" w:rsidR="000409EA" w:rsidRDefault="000409EA">
          <w:pPr>
            <w:pStyle w:val="28"/>
            <w:tabs>
              <w:tab w:val="right" w:leader="dot" w:pos="9736"/>
            </w:tabs>
            <w:rPr>
              <w:rFonts w:asciiTheme="minorHAnsi" w:hAnsiTheme="minorHAnsi"/>
              <w:i w:val="0"/>
              <w:iCs w:val="0"/>
              <w:noProof/>
              <w:kern w:val="2"/>
              <w:sz w:val="24"/>
              <w:szCs w:val="24"/>
              <w:lang w:val="el-GR" w:eastAsia="el-GR"/>
              <w14:ligatures w14:val="standardContextual"/>
            </w:rPr>
          </w:pPr>
          <w:hyperlink w:anchor="_Toc233636566" w:history="1">
            <w:r w:rsidRPr="00C92B8A">
              <w:rPr>
                <w:rStyle w:val="-"/>
                <w:noProof/>
              </w:rPr>
              <w:t>1.2 Tuition Fees</w:t>
            </w:r>
            <w:r>
              <w:rPr>
                <w:noProof/>
                <w:webHidden/>
              </w:rPr>
              <w:tab/>
            </w:r>
            <w:r>
              <w:rPr>
                <w:noProof/>
                <w:webHidden/>
              </w:rPr>
              <w:fldChar w:fldCharType="begin"/>
            </w:r>
            <w:r>
              <w:rPr>
                <w:noProof/>
                <w:webHidden/>
              </w:rPr>
              <w:instrText xml:space="preserve"> PAGEREF _Toc233636566 \h </w:instrText>
            </w:r>
            <w:r>
              <w:rPr>
                <w:noProof/>
                <w:webHidden/>
              </w:rPr>
            </w:r>
            <w:r>
              <w:rPr>
                <w:noProof/>
                <w:webHidden/>
              </w:rPr>
              <w:fldChar w:fldCharType="separate"/>
            </w:r>
            <w:r>
              <w:rPr>
                <w:noProof/>
                <w:webHidden/>
              </w:rPr>
              <w:t>5</w:t>
            </w:r>
            <w:r>
              <w:rPr>
                <w:noProof/>
                <w:webHidden/>
              </w:rPr>
              <w:fldChar w:fldCharType="end"/>
            </w:r>
          </w:hyperlink>
        </w:p>
        <w:p w14:paraId="727D1901" w14:textId="6689ED10" w:rsidR="000409EA" w:rsidRDefault="000409EA">
          <w:pPr>
            <w:pStyle w:val="28"/>
            <w:tabs>
              <w:tab w:val="right" w:leader="dot" w:pos="9736"/>
            </w:tabs>
            <w:rPr>
              <w:rFonts w:asciiTheme="minorHAnsi" w:hAnsiTheme="minorHAnsi"/>
              <w:i w:val="0"/>
              <w:iCs w:val="0"/>
              <w:noProof/>
              <w:kern w:val="2"/>
              <w:sz w:val="24"/>
              <w:szCs w:val="24"/>
              <w:lang w:val="el-GR" w:eastAsia="el-GR"/>
              <w14:ligatures w14:val="standardContextual"/>
            </w:rPr>
          </w:pPr>
          <w:hyperlink w:anchor="_Toc233636567" w:history="1">
            <w:r w:rsidRPr="00C92B8A">
              <w:rPr>
                <w:rStyle w:val="-"/>
                <w:noProof/>
              </w:rPr>
              <w:t>1.3 Curriculum (Structure)</w:t>
            </w:r>
            <w:r>
              <w:rPr>
                <w:noProof/>
                <w:webHidden/>
              </w:rPr>
              <w:tab/>
            </w:r>
            <w:r>
              <w:rPr>
                <w:noProof/>
                <w:webHidden/>
              </w:rPr>
              <w:fldChar w:fldCharType="begin"/>
            </w:r>
            <w:r>
              <w:rPr>
                <w:noProof/>
                <w:webHidden/>
              </w:rPr>
              <w:instrText xml:space="preserve"> PAGEREF _Toc233636567 \h </w:instrText>
            </w:r>
            <w:r>
              <w:rPr>
                <w:noProof/>
                <w:webHidden/>
              </w:rPr>
            </w:r>
            <w:r>
              <w:rPr>
                <w:noProof/>
                <w:webHidden/>
              </w:rPr>
              <w:fldChar w:fldCharType="separate"/>
            </w:r>
            <w:r>
              <w:rPr>
                <w:noProof/>
                <w:webHidden/>
              </w:rPr>
              <w:t>5</w:t>
            </w:r>
            <w:r>
              <w:rPr>
                <w:noProof/>
                <w:webHidden/>
              </w:rPr>
              <w:fldChar w:fldCharType="end"/>
            </w:r>
          </w:hyperlink>
        </w:p>
        <w:p w14:paraId="44352589" w14:textId="60BD3D41" w:rsidR="000409EA" w:rsidRDefault="000409EA">
          <w:pPr>
            <w:pStyle w:val="28"/>
            <w:tabs>
              <w:tab w:val="right" w:leader="dot" w:pos="9736"/>
            </w:tabs>
            <w:rPr>
              <w:rFonts w:asciiTheme="minorHAnsi" w:hAnsiTheme="minorHAnsi"/>
              <w:i w:val="0"/>
              <w:iCs w:val="0"/>
              <w:noProof/>
              <w:kern w:val="2"/>
              <w:sz w:val="24"/>
              <w:szCs w:val="24"/>
              <w:lang w:val="el-GR" w:eastAsia="el-GR"/>
              <w14:ligatures w14:val="standardContextual"/>
            </w:rPr>
          </w:pPr>
          <w:hyperlink w:anchor="_Toc233636568" w:history="1">
            <w:r w:rsidRPr="00C92B8A">
              <w:rPr>
                <w:rStyle w:val="-"/>
                <w:noProof/>
              </w:rPr>
              <w:t>1.5 Examinations and Assessment of Postgraduate Students</w:t>
            </w:r>
            <w:r>
              <w:rPr>
                <w:noProof/>
                <w:webHidden/>
              </w:rPr>
              <w:tab/>
            </w:r>
            <w:r>
              <w:rPr>
                <w:noProof/>
                <w:webHidden/>
              </w:rPr>
              <w:fldChar w:fldCharType="begin"/>
            </w:r>
            <w:r>
              <w:rPr>
                <w:noProof/>
                <w:webHidden/>
              </w:rPr>
              <w:instrText xml:space="preserve"> PAGEREF _Toc233636568 \h </w:instrText>
            </w:r>
            <w:r>
              <w:rPr>
                <w:noProof/>
                <w:webHidden/>
              </w:rPr>
            </w:r>
            <w:r>
              <w:rPr>
                <w:noProof/>
                <w:webHidden/>
              </w:rPr>
              <w:fldChar w:fldCharType="separate"/>
            </w:r>
            <w:r>
              <w:rPr>
                <w:noProof/>
                <w:webHidden/>
              </w:rPr>
              <w:t>6</w:t>
            </w:r>
            <w:r>
              <w:rPr>
                <w:noProof/>
                <w:webHidden/>
              </w:rPr>
              <w:fldChar w:fldCharType="end"/>
            </w:r>
          </w:hyperlink>
        </w:p>
        <w:p w14:paraId="45EDE172" w14:textId="7D8E2EF3" w:rsidR="000409EA" w:rsidRDefault="000409EA">
          <w:pPr>
            <w:pStyle w:val="28"/>
            <w:tabs>
              <w:tab w:val="right" w:leader="dot" w:pos="9736"/>
            </w:tabs>
            <w:rPr>
              <w:rFonts w:asciiTheme="minorHAnsi" w:hAnsiTheme="minorHAnsi"/>
              <w:i w:val="0"/>
              <w:iCs w:val="0"/>
              <w:noProof/>
              <w:kern w:val="2"/>
              <w:sz w:val="24"/>
              <w:szCs w:val="24"/>
              <w:lang w:val="el-GR" w:eastAsia="el-GR"/>
              <w14:ligatures w14:val="standardContextual"/>
            </w:rPr>
          </w:pPr>
          <w:hyperlink w:anchor="_Toc233636569" w:history="1">
            <w:r w:rsidRPr="00C92B8A">
              <w:rPr>
                <w:rStyle w:val="-"/>
                <w:noProof/>
              </w:rPr>
              <w:t>1.6 Conferral of MSc Diploma</w:t>
            </w:r>
            <w:r>
              <w:rPr>
                <w:noProof/>
                <w:webHidden/>
              </w:rPr>
              <w:tab/>
            </w:r>
            <w:r>
              <w:rPr>
                <w:noProof/>
                <w:webHidden/>
              </w:rPr>
              <w:fldChar w:fldCharType="begin"/>
            </w:r>
            <w:r>
              <w:rPr>
                <w:noProof/>
                <w:webHidden/>
              </w:rPr>
              <w:instrText xml:space="preserve"> PAGEREF _Toc233636569 \h </w:instrText>
            </w:r>
            <w:r>
              <w:rPr>
                <w:noProof/>
                <w:webHidden/>
              </w:rPr>
            </w:r>
            <w:r>
              <w:rPr>
                <w:noProof/>
                <w:webHidden/>
              </w:rPr>
              <w:fldChar w:fldCharType="separate"/>
            </w:r>
            <w:r>
              <w:rPr>
                <w:noProof/>
                <w:webHidden/>
              </w:rPr>
              <w:t>6</w:t>
            </w:r>
            <w:r>
              <w:rPr>
                <w:noProof/>
                <w:webHidden/>
              </w:rPr>
              <w:fldChar w:fldCharType="end"/>
            </w:r>
          </w:hyperlink>
        </w:p>
        <w:p w14:paraId="51EEA2BD" w14:textId="328BE7CE" w:rsidR="000409EA" w:rsidRDefault="000409EA">
          <w:pPr>
            <w:pStyle w:val="13"/>
            <w:tabs>
              <w:tab w:val="right" w:leader="dot" w:pos="9736"/>
            </w:tabs>
            <w:rPr>
              <w:rFonts w:asciiTheme="minorHAnsi" w:hAnsiTheme="minorHAnsi"/>
              <w:b w:val="0"/>
              <w:bCs w:val="0"/>
              <w:noProof/>
              <w:kern w:val="2"/>
              <w:sz w:val="24"/>
              <w:szCs w:val="24"/>
              <w:lang w:val="el-GR" w:eastAsia="el-GR"/>
              <w14:ligatures w14:val="standardContextual"/>
            </w:rPr>
          </w:pPr>
          <w:hyperlink w:anchor="_Toc233636570" w:history="1">
            <w:r w:rsidRPr="00C92B8A">
              <w:rPr>
                <w:rStyle w:val="-"/>
                <w:noProof/>
              </w:rPr>
              <w:t>2. Distance Learning</w:t>
            </w:r>
            <w:r>
              <w:rPr>
                <w:noProof/>
                <w:webHidden/>
              </w:rPr>
              <w:tab/>
            </w:r>
            <w:r>
              <w:rPr>
                <w:noProof/>
                <w:webHidden/>
              </w:rPr>
              <w:fldChar w:fldCharType="begin"/>
            </w:r>
            <w:r>
              <w:rPr>
                <w:noProof/>
                <w:webHidden/>
              </w:rPr>
              <w:instrText xml:space="preserve"> PAGEREF _Toc233636570 \h </w:instrText>
            </w:r>
            <w:r>
              <w:rPr>
                <w:noProof/>
                <w:webHidden/>
              </w:rPr>
            </w:r>
            <w:r>
              <w:rPr>
                <w:noProof/>
                <w:webHidden/>
              </w:rPr>
              <w:fldChar w:fldCharType="separate"/>
            </w:r>
            <w:r>
              <w:rPr>
                <w:noProof/>
                <w:webHidden/>
              </w:rPr>
              <w:t>7</w:t>
            </w:r>
            <w:r>
              <w:rPr>
                <w:noProof/>
                <w:webHidden/>
              </w:rPr>
              <w:fldChar w:fldCharType="end"/>
            </w:r>
          </w:hyperlink>
        </w:p>
        <w:p w14:paraId="4AE5FBB6" w14:textId="48C7A083" w:rsidR="000409EA" w:rsidRDefault="000409EA">
          <w:pPr>
            <w:pStyle w:val="13"/>
            <w:tabs>
              <w:tab w:val="right" w:leader="dot" w:pos="9736"/>
            </w:tabs>
            <w:rPr>
              <w:rFonts w:asciiTheme="minorHAnsi" w:hAnsiTheme="minorHAnsi"/>
              <w:b w:val="0"/>
              <w:bCs w:val="0"/>
              <w:noProof/>
              <w:kern w:val="2"/>
              <w:sz w:val="24"/>
              <w:szCs w:val="24"/>
              <w:lang w:val="el-GR" w:eastAsia="el-GR"/>
              <w14:ligatures w14:val="standardContextual"/>
            </w:rPr>
          </w:pPr>
          <w:hyperlink w:anchor="_Toc233636571" w:history="1">
            <w:r w:rsidRPr="00C92B8A">
              <w:rPr>
                <w:rStyle w:val="-"/>
                <w:noProof/>
              </w:rPr>
              <w:t>3. Practical Training Regulations</w:t>
            </w:r>
            <w:r>
              <w:rPr>
                <w:noProof/>
                <w:webHidden/>
              </w:rPr>
              <w:tab/>
            </w:r>
            <w:r>
              <w:rPr>
                <w:noProof/>
                <w:webHidden/>
              </w:rPr>
              <w:fldChar w:fldCharType="begin"/>
            </w:r>
            <w:r>
              <w:rPr>
                <w:noProof/>
                <w:webHidden/>
              </w:rPr>
              <w:instrText xml:space="preserve"> PAGEREF _Toc233636571 \h </w:instrText>
            </w:r>
            <w:r>
              <w:rPr>
                <w:noProof/>
                <w:webHidden/>
              </w:rPr>
            </w:r>
            <w:r>
              <w:rPr>
                <w:noProof/>
                <w:webHidden/>
              </w:rPr>
              <w:fldChar w:fldCharType="separate"/>
            </w:r>
            <w:r>
              <w:rPr>
                <w:noProof/>
                <w:webHidden/>
              </w:rPr>
              <w:t>8</w:t>
            </w:r>
            <w:r>
              <w:rPr>
                <w:noProof/>
                <w:webHidden/>
              </w:rPr>
              <w:fldChar w:fldCharType="end"/>
            </w:r>
          </w:hyperlink>
        </w:p>
        <w:p w14:paraId="73F640CB" w14:textId="2EB7F4BF"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72" w:history="1">
            <w:r w:rsidRPr="00C92B8A">
              <w:rPr>
                <w:rStyle w:val="-"/>
                <w:noProof/>
              </w:rPr>
              <w:t>Article 1 General Provisions</w:t>
            </w:r>
            <w:r>
              <w:rPr>
                <w:noProof/>
                <w:webHidden/>
              </w:rPr>
              <w:tab/>
            </w:r>
            <w:r>
              <w:rPr>
                <w:noProof/>
                <w:webHidden/>
              </w:rPr>
              <w:fldChar w:fldCharType="begin"/>
            </w:r>
            <w:r>
              <w:rPr>
                <w:noProof/>
                <w:webHidden/>
              </w:rPr>
              <w:instrText xml:space="preserve"> PAGEREF _Toc233636572 \h </w:instrText>
            </w:r>
            <w:r>
              <w:rPr>
                <w:noProof/>
                <w:webHidden/>
              </w:rPr>
            </w:r>
            <w:r>
              <w:rPr>
                <w:noProof/>
                <w:webHidden/>
              </w:rPr>
              <w:fldChar w:fldCharType="separate"/>
            </w:r>
            <w:r>
              <w:rPr>
                <w:noProof/>
                <w:webHidden/>
              </w:rPr>
              <w:t>8</w:t>
            </w:r>
            <w:r>
              <w:rPr>
                <w:noProof/>
                <w:webHidden/>
              </w:rPr>
              <w:fldChar w:fldCharType="end"/>
            </w:r>
          </w:hyperlink>
        </w:p>
        <w:p w14:paraId="4920971E" w14:textId="2770511F"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73" w:history="1">
            <w:r w:rsidRPr="00C92B8A">
              <w:rPr>
                <w:rStyle w:val="-"/>
                <w:noProof/>
              </w:rPr>
              <w:t>Article 2 Purpose and Duration</w:t>
            </w:r>
            <w:r>
              <w:rPr>
                <w:noProof/>
                <w:webHidden/>
              </w:rPr>
              <w:tab/>
            </w:r>
            <w:r>
              <w:rPr>
                <w:noProof/>
                <w:webHidden/>
              </w:rPr>
              <w:fldChar w:fldCharType="begin"/>
            </w:r>
            <w:r>
              <w:rPr>
                <w:noProof/>
                <w:webHidden/>
              </w:rPr>
              <w:instrText xml:space="preserve"> PAGEREF _Toc233636573 \h </w:instrText>
            </w:r>
            <w:r>
              <w:rPr>
                <w:noProof/>
                <w:webHidden/>
              </w:rPr>
            </w:r>
            <w:r>
              <w:rPr>
                <w:noProof/>
                <w:webHidden/>
              </w:rPr>
              <w:fldChar w:fldCharType="separate"/>
            </w:r>
            <w:r>
              <w:rPr>
                <w:noProof/>
                <w:webHidden/>
              </w:rPr>
              <w:t>8</w:t>
            </w:r>
            <w:r>
              <w:rPr>
                <w:noProof/>
                <w:webHidden/>
              </w:rPr>
              <w:fldChar w:fldCharType="end"/>
            </w:r>
          </w:hyperlink>
        </w:p>
        <w:p w14:paraId="02523EFB" w14:textId="55B39322"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74" w:history="1">
            <w:r w:rsidRPr="00C92B8A">
              <w:rPr>
                <w:rStyle w:val="-"/>
                <w:noProof/>
              </w:rPr>
              <w:t>Article 3 Prerequisites and Selection Criteria</w:t>
            </w:r>
            <w:r>
              <w:rPr>
                <w:noProof/>
                <w:webHidden/>
              </w:rPr>
              <w:tab/>
            </w:r>
            <w:r>
              <w:rPr>
                <w:noProof/>
                <w:webHidden/>
              </w:rPr>
              <w:fldChar w:fldCharType="begin"/>
            </w:r>
            <w:r>
              <w:rPr>
                <w:noProof/>
                <w:webHidden/>
              </w:rPr>
              <w:instrText xml:space="preserve"> PAGEREF _Toc233636574 \h </w:instrText>
            </w:r>
            <w:r>
              <w:rPr>
                <w:noProof/>
                <w:webHidden/>
              </w:rPr>
            </w:r>
            <w:r>
              <w:rPr>
                <w:noProof/>
                <w:webHidden/>
              </w:rPr>
              <w:fldChar w:fldCharType="separate"/>
            </w:r>
            <w:r>
              <w:rPr>
                <w:noProof/>
                <w:webHidden/>
              </w:rPr>
              <w:t>8</w:t>
            </w:r>
            <w:r>
              <w:rPr>
                <w:noProof/>
                <w:webHidden/>
              </w:rPr>
              <w:fldChar w:fldCharType="end"/>
            </w:r>
          </w:hyperlink>
        </w:p>
        <w:p w14:paraId="2846D7EF" w14:textId="3B666D0E"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75" w:history="1">
            <w:r w:rsidRPr="00C92B8A">
              <w:rPr>
                <w:rStyle w:val="-"/>
                <w:noProof/>
              </w:rPr>
              <w:t xml:space="preserve">Article 4 Practical Training Host </w:t>
            </w:r>
            <w:r>
              <w:rPr>
                <w:rStyle w:val="-"/>
                <w:noProof/>
              </w:rPr>
              <w:t xml:space="preserve">Organizations </w:t>
            </w:r>
            <w:r>
              <w:rPr>
                <w:noProof/>
                <w:webHidden/>
              </w:rPr>
              <w:tab/>
            </w:r>
            <w:r>
              <w:rPr>
                <w:noProof/>
                <w:webHidden/>
              </w:rPr>
              <w:fldChar w:fldCharType="begin"/>
            </w:r>
            <w:r>
              <w:rPr>
                <w:noProof/>
                <w:webHidden/>
              </w:rPr>
              <w:instrText xml:space="preserve"> PAGEREF _Toc233636575 \h </w:instrText>
            </w:r>
            <w:r>
              <w:rPr>
                <w:noProof/>
                <w:webHidden/>
              </w:rPr>
            </w:r>
            <w:r>
              <w:rPr>
                <w:noProof/>
                <w:webHidden/>
              </w:rPr>
              <w:fldChar w:fldCharType="separate"/>
            </w:r>
            <w:r>
              <w:rPr>
                <w:noProof/>
                <w:webHidden/>
              </w:rPr>
              <w:t>9</w:t>
            </w:r>
            <w:r>
              <w:rPr>
                <w:noProof/>
                <w:webHidden/>
              </w:rPr>
              <w:fldChar w:fldCharType="end"/>
            </w:r>
          </w:hyperlink>
        </w:p>
        <w:p w14:paraId="40D6C0DF" w14:textId="769E4262"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76" w:history="1">
            <w:r w:rsidRPr="00C92B8A">
              <w:rPr>
                <w:rStyle w:val="-"/>
                <w:noProof/>
              </w:rPr>
              <w:t>Article 5 Student Obligations</w:t>
            </w:r>
            <w:r>
              <w:rPr>
                <w:noProof/>
                <w:webHidden/>
              </w:rPr>
              <w:tab/>
            </w:r>
            <w:r>
              <w:rPr>
                <w:noProof/>
                <w:webHidden/>
              </w:rPr>
              <w:fldChar w:fldCharType="begin"/>
            </w:r>
            <w:r>
              <w:rPr>
                <w:noProof/>
                <w:webHidden/>
              </w:rPr>
              <w:instrText xml:space="preserve"> PAGEREF _Toc233636576 \h </w:instrText>
            </w:r>
            <w:r>
              <w:rPr>
                <w:noProof/>
                <w:webHidden/>
              </w:rPr>
            </w:r>
            <w:r>
              <w:rPr>
                <w:noProof/>
                <w:webHidden/>
              </w:rPr>
              <w:fldChar w:fldCharType="separate"/>
            </w:r>
            <w:r>
              <w:rPr>
                <w:noProof/>
                <w:webHidden/>
              </w:rPr>
              <w:t>9</w:t>
            </w:r>
            <w:r>
              <w:rPr>
                <w:noProof/>
                <w:webHidden/>
              </w:rPr>
              <w:fldChar w:fldCharType="end"/>
            </w:r>
          </w:hyperlink>
        </w:p>
        <w:p w14:paraId="09B1FBB7" w14:textId="474434C1"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77" w:history="1">
            <w:r w:rsidRPr="00C92B8A">
              <w:rPr>
                <w:rStyle w:val="-"/>
                <w:noProof/>
              </w:rPr>
              <w:t>Article 6 Organisation</w:t>
            </w:r>
            <w:r>
              <w:rPr>
                <w:noProof/>
                <w:webHidden/>
              </w:rPr>
              <w:tab/>
            </w:r>
            <w:r>
              <w:rPr>
                <w:noProof/>
                <w:webHidden/>
              </w:rPr>
              <w:fldChar w:fldCharType="begin"/>
            </w:r>
            <w:r>
              <w:rPr>
                <w:noProof/>
                <w:webHidden/>
              </w:rPr>
              <w:instrText xml:space="preserve"> PAGEREF _Toc233636577 \h </w:instrText>
            </w:r>
            <w:r>
              <w:rPr>
                <w:noProof/>
                <w:webHidden/>
              </w:rPr>
            </w:r>
            <w:r>
              <w:rPr>
                <w:noProof/>
                <w:webHidden/>
              </w:rPr>
              <w:fldChar w:fldCharType="separate"/>
            </w:r>
            <w:r>
              <w:rPr>
                <w:noProof/>
                <w:webHidden/>
              </w:rPr>
              <w:t>10</w:t>
            </w:r>
            <w:r>
              <w:rPr>
                <w:noProof/>
                <w:webHidden/>
              </w:rPr>
              <w:fldChar w:fldCharType="end"/>
            </w:r>
          </w:hyperlink>
        </w:p>
        <w:p w14:paraId="0C1240A6" w14:textId="453F81D3"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78" w:history="1">
            <w:r w:rsidRPr="00C92B8A">
              <w:rPr>
                <w:rStyle w:val="-"/>
                <w:noProof/>
              </w:rPr>
              <w:t>Article 7 Supervision</w:t>
            </w:r>
            <w:r>
              <w:rPr>
                <w:noProof/>
                <w:webHidden/>
              </w:rPr>
              <w:tab/>
            </w:r>
            <w:r>
              <w:rPr>
                <w:noProof/>
                <w:webHidden/>
              </w:rPr>
              <w:fldChar w:fldCharType="begin"/>
            </w:r>
            <w:r>
              <w:rPr>
                <w:noProof/>
                <w:webHidden/>
              </w:rPr>
              <w:instrText xml:space="preserve"> PAGEREF _Toc233636578 \h </w:instrText>
            </w:r>
            <w:r>
              <w:rPr>
                <w:noProof/>
                <w:webHidden/>
              </w:rPr>
            </w:r>
            <w:r>
              <w:rPr>
                <w:noProof/>
                <w:webHidden/>
              </w:rPr>
              <w:fldChar w:fldCharType="separate"/>
            </w:r>
            <w:r>
              <w:rPr>
                <w:noProof/>
                <w:webHidden/>
              </w:rPr>
              <w:t>11</w:t>
            </w:r>
            <w:r>
              <w:rPr>
                <w:noProof/>
                <w:webHidden/>
              </w:rPr>
              <w:fldChar w:fldCharType="end"/>
            </w:r>
          </w:hyperlink>
        </w:p>
        <w:p w14:paraId="3346D761" w14:textId="143EF3CD" w:rsidR="000409EA" w:rsidRDefault="000409EA">
          <w:pPr>
            <w:pStyle w:val="13"/>
            <w:tabs>
              <w:tab w:val="right" w:leader="dot" w:pos="9736"/>
            </w:tabs>
            <w:rPr>
              <w:rFonts w:asciiTheme="minorHAnsi" w:hAnsiTheme="minorHAnsi"/>
              <w:b w:val="0"/>
              <w:bCs w:val="0"/>
              <w:noProof/>
              <w:kern w:val="2"/>
              <w:sz w:val="24"/>
              <w:szCs w:val="24"/>
              <w:lang w:val="el-GR" w:eastAsia="el-GR"/>
              <w14:ligatures w14:val="standardContextual"/>
            </w:rPr>
          </w:pPr>
          <w:hyperlink w:anchor="_Toc233636579" w:history="1">
            <w:r w:rsidRPr="00C92B8A">
              <w:rPr>
                <w:rStyle w:val="-"/>
                <w:noProof/>
              </w:rPr>
              <w:t>4. MSc Dissertation Regulations</w:t>
            </w:r>
            <w:r>
              <w:rPr>
                <w:noProof/>
                <w:webHidden/>
              </w:rPr>
              <w:tab/>
            </w:r>
            <w:r>
              <w:rPr>
                <w:noProof/>
                <w:webHidden/>
              </w:rPr>
              <w:fldChar w:fldCharType="begin"/>
            </w:r>
            <w:r>
              <w:rPr>
                <w:noProof/>
                <w:webHidden/>
              </w:rPr>
              <w:instrText xml:space="preserve"> PAGEREF _Toc233636579 \h </w:instrText>
            </w:r>
            <w:r>
              <w:rPr>
                <w:noProof/>
                <w:webHidden/>
              </w:rPr>
            </w:r>
            <w:r>
              <w:rPr>
                <w:noProof/>
                <w:webHidden/>
              </w:rPr>
              <w:fldChar w:fldCharType="separate"/>
            </w:r>
            <w:r>
              <w:rPr>
                <w:noProof/>
                <w:webHidden/>
              </w:rPr>
              <w:t>12</w:t>
            </w:r>
            <w:r>
              <w:rPr>
                <w:noProof/>
                <w:webHidden/>
              </w:rPr>
              <w:fldChar w:fldCharType="end"/>
            </w:r>
          </w:hyperlink>
        </w:p>
        <w:p w14:paraId="3FC16B1F" w14:textId="1A44E814"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80" w:history="1">
            <w:r w:rsidRPr="00C92B8A">
              <w:rPr>
                <w:rStyle w:val="-"/>
                <w:noProof/>
              </w:rPr>
              <w:t>Article 1 Prerequisites and Procedure for Undertaking the MSc Dissertation</w:t>
            </w:r>
            <w:r>
              <w:rPr>
                <w:noProof/>
                <w:webHidden/>
              </w:rPr>
              <w:tab/>
            </w:r>
            <w:r>
              <w:rPr>
                <w:noProof/>
                <w:webHidden/>
              </w:rPr>
              <w:fldChar w:fldCharType="begin"/>
            </w:r>
            <w:r>
              <w:rPr>
                <w:noProof/>
                <w:webHidden/>
              </w:rPr>
              <w:instrText xml:space="preserve"> PAGEREF _Toc233636580 \h </w:instrText>
            </w:r>
            <w:r>
              <w:rPr>
                <w:noProof/>
                <w:webHidden/>
              </w:rPr>
            </w:r>
            <w:r>
              <w:rPr>
                <w:noProof/>
                <w:webHidden/>
              </w:rPr>
              <w:fldChar w:fldCharType="separate"/>
            </w:r>
            <w:r>
              <w:rPr>
                <w:noProof/>
                <w:webHidden/>
              </w:rPr>
              <w:t>12</w:t>
            </w:r>
            <w:r>
              <w:rPr>
                <w:noProof/>
                <w:webHidden/>
              </w:rPr>
              <w:fldChar w:fldCharType="end"/>
            </w:r>
          </w:hyperlink>
        </w:p>
        <w:p w14:paraId="7A3757A7" w14:textId="5CAAF12F"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81" w:history="1">
            <w:r w:rsidRPr="00C92B8A">
              <w:rPr>
                <w:rStyle w:val="-"/>
                <w:noProof/>
              </w:rPr>
              <w:t>Article 2 Language of Writing and Dissertation Topic</w:t>
            </w:r>
            <w:r>
              <w:rPr>
                <w:noProof/>
                <w:webHidden/>
              </w:rPr>
              <w:tab/>
            </w:r>
            <w:r>
              <w:rPr>
                <w:noProof/>
                <w:webHidden/>
              </w:rPr>
              <w:fldChar w:fldCharType="begin"/>
            </w:r>
            <w:r>
              <w:rPr>
                <w:noProof/>
                <w:webHidden/>
              </w:rPr>
              <w:instrText xml:space="preserve"> PAGEREF _Toc233636581 \h </w:instrText>
            </w:r>
            <w:r>
              <w:rPr>
                <w:noProof/>
                <w:webHidden/>
              </w:rPr>
            </w:r>
            <w:r>
              <w:rPr>
                <w:noProof/>
                <w:webHidden/>
              </w:rPr>
              <w:fldChar w:fldCharType="separate"/>
            </w:r>
            <w:r>
              <w:rPr>
                <w:noProof/>
                <w:webHidden/>
              </w:rPr>
              <w:t>12</w:t>
            </w:r>
            <w:r>
              <w:rPr>
                <w:noProof/>
                <w:webHidden/>
              </w:rPr>
              <w:fldChar w:fldCharType="end"/>
            </w:r>
          </w:hyperlink>
        </w:p>
        <w:p w14:paraId="382AA83D" w14:textId="2CDB735C"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82" w:history="1">
            <w:r w:rsidRPr="00C92B8A">
              <w:rPr>
                <w:rStyle w:val="-"/>
                <w:noProof/>
              </w:rPr>
              <w:t>Article 3 Supervisor and Three-Member Committee</w:t>
            </w:r>
            <w:r>
              <w:rPr>
                <w:noProof/>
                <w:webHidden/>
              </w:rPr>
              <w:tab/>
            </w:r>
            <w:r>
              <w:rPr>
                <w:noProof/>
                <w:webHidden/>
              </w:rPr>
              <w:fldChar w:fldCharType="begin"/>
            </w:r>
            <w:r>
              <w:rPr>
                <w:noProof/>
                <w:webHidden/>
              </w:rPr>
              <w:instrText xml:space="preserve"> PAGEREF _Toc233636582 \h </w:instrText>
            </w:r>
            <w:r>
              <w:rPr>
                <w:noProof/>
                <w:webHidden/>
              </w:rPr>
            </w:r>
            <w:r>
              <w:rPr>
                <w:noProof/>
                <w:webHidden/>
              </w:rPr>
              <w:fldChar w:fldCharType="separate"/>
            </w:r>
            <w:r>
              <w:rPr>
                <w:noProof/>
                <w:webHidden/>
              </w:rPr>
              <w:t>12</w:t>
            </w:r>
            <w:r>
              <w:rPr>
                <w:noProof/>
                <w:webHidden/>
              </w:rPr>
              <w:fldChar w:fldCharType="end"/>
            </w:r>
          </w:hyperlink>
        </w:p>
        <w:p w14:paraId="57850EB1" w14:textId="6E13E193"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83" w:history="1">
            <w:r w:rsidRPr="00C92B8A">
              <w:rPr>
                <w:rStyle w:val="-"/>
                <w:noProof/>
              </w:rPr>
              <w:t>Article 4 Submission, Presentation, Examination and Evaluation of the MSc Dissertation</w:t>
            </w:r>
            <w:r>
              <w:rPr>
                <w:noProof/>
                <w:webHidden/>
              </w:rPr>
              <w:tab/>
            </w:r>
            <w:r>
              <w:rPr>
                <w:noProof/>
                <w:webHidden/>
              </w:rPr>
              <w:fldChar w:fldCharType="begin"/>
            </w:r>
            <w:r>
              <w:rPr>
                <w:noProof/>
                <w:webHidden/>
              </w:rPr>
              <w:instrText xml:space="preserve"> PAGEREF _Toc233636583 \h </w:instrText>
            </w:r>
            <w:r>
              <w:rPr>
                <w:noProof/>
                <w:webHidden/>
              </w:rPr>
            </w:r>
            <w:r>
              <w:rPr>
                <w:noProof/>
                <w:webHidden/>
              </w:rPr>
              <w:fldChar w:fldCharType="separate"/>
            </w:r>
            <w:r>
              <w:rPr>
                <w:noProof/>
                <w:webHidden/>
              </w:rPr>
              <w:t>12</w:t>
            </w:r>
            <w:r>
              <w:rPr>
                <w:noProof/>
                <w:webHidden/>
              </w:rPr>
              <w:fldChar w:fldCharType="end"/>
            </w:r>
          </w:hyperlink>
        </w:p>
        <w:p w14:paraId="269170AC" w14:textId="20EE5F19"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84" w:history="1">
            <w:r w:rsidRPr="00C92B8A">
              <w:rPr>
                <w:rStyle w:val="-"/>
                <w:noProof/>
              </w:rPr>
              <w:t>Article 5 Intellectual Property Issues</w:t>
            </w:r>
            <w:r>
              <w:rPr>
                <w:noProof/>
                <w:webHidden/>
              </w:rPr>
              <w:tab/>
            </w:r>
            <w:r>
              <w:rPr>
                <w:noProof/>
                <w:webHidden/>
              </w:rPr>
              <w:fldChar w:fldCharType="begin"/>
            </w:r>
            <w:r>
              <w:rPr>
                <w:noProof/>
                <w:webHidden/>
              </w:rPr>
              <w:instrText xml:space="preserve"> PAGEREF _Toc233636584 \h </w:instrText>
            </w:r>
            <w:r>
              <w:rPr>
                <w:noProof/>
                <w:webHidden/>
              </w:rPr>
            </w:r>
            <w:r>
              <w:rPr>
                <w:noProof/>
                <w:webHidden/>
              </w:rPr>
              <w:fldChar w:fldCharType="separate"/>
            </w:r>
            <w:r>
              <w:rPr>
                <w:noProof/>
                <w:webHidden/>
              </w:rPr>
              <w:t>13</w:t>
            </w:r>
            <w:r>
              <w:rPr>
                <w:noProof/>
                <w:webHidden/>
              </w:rPr>
              <w:fldChar w:fldCharType="end"/>
            </w:r>
          </w:hyperlink>
        </w:p>
        <w:p w14:paraId="349C3E31" w14:textId="190B63DB"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85" w:history="1">
            <w:r w:rsidRPr="00C92B8A">
              <w:rPr>
                <w:rStyle w:val="-"/>
                <w:noProof/>
              </w:rPr>
              <w:t>Article 6 Procedure for Managing Extraordinary Issues and Inability to Complete the MSc Dissertation</w:t>
            </w:r>
            <w:r>
              <w:rPr>
                <w:noProof/>
                <w:webHidden/>
              </w:rPr>
              <w:tab/>
            </w:r>
            <w:r>
              <w:rPr>
                <w:noProof/>
                <w:webHidden/>
              </w:rPr>
              <w:fldChar w:fldCharType="begin"/>
            </w:r>
            <w:r>
              <w:rPr>
                <w:noProof/>
                <w:webHidden/>
              </w:rPr>
              <w:instrText xml:space="preserve"> PAGEREF _Toc233636585 \h </w:instrText>
            </w:r>
            <w:r>
              <w:rPr>
                <w:noProof/>
                <w:webHidden/>
              </w:rPr>
            </w:r>
            <w:r>
              <w:rPr>
                <w:noProof/>
                <w:webHidden/>
              </w:rPr>
              <w:fldChar w:fldCharType="separate"/>
            </w:r>
            <w:r>
              <w:rPr>
                <w:noProof/>
                <w:webHidden/>
              </w:rPr>
              <w:t>13</w:t>
            </w:r>
            <w:r>
              <w:rPr>
                <w:noProof/>
                <w:webHidden/>
              </w:rPr>
              <w:fldChar w:fldCharType="end"/>
            </w:r>
          </w:hyperlink>
        </w:p>
        <w:p w14:paraId="690AB11E" w14:textId="2F3FCA32" w:rsidR="000409EA" w:rsidRDefault="000409EA">
          <w:pPr>
            <w:pStyle w:val="13"/>
            <w:tabs>
              <w:tab w:val="right" w:leader="dot" w:pos="9736"/>
            </w:tabs>
            <w:rPr>
              <w:rFonts w:asciiTheme="minorHAnsi" w:hAnsiTheme="minorHAnsi"/>
              <w:b w:val="0"/>
              <w:bCs w:val="0"/>
              <w:noProof/>
              <w:kern w:val="2"/>
              <w:sz w:val="24"/>
              <w:szCs w:val="24"/>
              <w:lang w:val="el-GR" w:eastAsia="el-GR"/>
              <w14:ligatures w14:val="standardContextual"/>
            </w:rPr>
          </w:pPr>
          <w:hyperlink w:anchor="_Toc233636586" w:history="1">
            <w:r w:rsidRPr="00C92B8A">
              <w:rPr>
                <w:rStyle w:val="-"/>
                <w:noProof/>
              </w:rPr>
              <w:t>5. Mobility Regulations</w:t>
            </w:r>
            <w:r>
              <w:rPr>
                <w:noProof/>
                <w:webHidden/>
              </w:rPr>
              <w:tab/>
            </w:r>
            <w:r>
              <w:rPr>
                <w:noProof/>
                <w:webHidden/>
              </w:rPr>
              <w:fldChar w:fldCharType="begin"/>
            </w:r>
            <w:r>
              <w:rPr>
                <w:noProof/>
                <w:webHidden/>
              </w:rPr>
              <w:instrText xml:space="preserve"> PAGEREF _Toc233636586 \h </w:instrText>
            </w:r>
            <w:r>
              <w:rPr>
                <w:noProof/>
                <w:webHidden/>
              </w:rPr>
            </w:r>
            <w:r>
              <w:rPr>
                <w:noProof/>
                <w:webHidden/>
              </w:rPr>
              <w:fldChar w:fldCharType="separate"/>
            </w:r>
            <w:r>
              <w:rPr>
                <w:noProof/>
                <w:webHidden/>
              </w:rPr>
              <w:t>13</w:t>
            </w:r>
            <w:r>
              <w:rPr>
                <w:noProof/>
                <w:webHidden/>
              </w:rPr>
              <w:fldChar w:fldCharType="end"/>
            </w:r>
          </w:hyperlink>
        </w:p>
        <w:p w14:paraId="5A39CB80" w14:textId="5CB015EF"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87" w:history="1">
            <w:r w:rsidRPr="00C92B8A">
              <w:rPr>
                <w:rStyle w:val="-"/>
                <w:noProof/>
              </w:rPr>
              <w:t>Mobility within the EU</w:t>
            </w:r>
            <w:r>
              <w:rPr>
                <w:noProof/>
                <w:webHidden/>
              </w:rPr>
              <w:tab/>
            </w:r>
            <w:r>
              <w:rPr>
                <w:noProof/>
                <w:webHidden/>
              </w:rPr>
              <w:fldChar w:fldCharType="begin"/>
            </w:r>
            <w:r>
              <w:rPr>
                <w:noProof/>
                <w:webHidden/>
              </w:rPr>
              <w:instrText xml:space="preserve"> PAGEREF _Toc233636587 \h </w:instrText>
            </w:r>
            <w:r>
              <w:rPr>
                <w:noProof/>
                <w:webHidden/>
              </w:rPr>
            </w:r>
            <w:r>
              <w:rPr>
                <w:noProof/>
                <w:webHidden/>
              </w:rPr>
              <w:fldChar w:fldCharType="separate"/>
            </w:r>
            <w:r>
              <w:rPr>
                <w:noProof/>
                <w:webHidden/>
              </w:rPr>
              <w:t>13</w:t>
            </w:r>
            <w:r>
              <w:rPr>
                <w:noProof/>
                <w:webHidden/>
              </w:rPr>
              <w:fldChar w:fldCharType="end"/>
            </w:r>
          </w:hyperlink>
        </w:p>
        <w:p w14:paraId="7640D426" w14:textId="2513D2F8"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88" w:history="1">
            <w:r w:rsidRPr="00C92B8A">
              <w:rPr>
                <w:rStyle w:val="-"/>
                <w:noProof/>
              </w:rPr>
              <w:t>Outgoing Mobility</w:t>
            </w:r>
            <w:r>
              <w:rPr>
                <w:noProof/>
                <w:webHidden/>
              </w:rPr>
              <w:tab/>
            </w:r>
            <w:r>
              <w:rPr>
                <w:noProof/>
                <w:webHidden/>
              </w:rPr>
              <w:fldChar w:fldCharType="begin"/>
            </w:r>
            <w:r>
              <w:rPr>
                <w:noProof/>
                <w:webHidden/>
              </w:rPr>
              <w:instrText xml:space="preserve"> PAGEREF _Toc233636588 \h </w:instrText>
            </w:r>
            <w:r>
              <w:rPr>
                <w:noProof/>
                <w:webHidden/>
              </w:rPr>
            </w:r>
            <w:r>
              <w:rPr>
                <w:noProof/>
                <w:webHidden/>
              </w:rPr>
              <w:fldChar w:fldCharType="separate"/>
            </w:r>
            <w:r>
              <w:rPr>
                <w:noProof/>
                <w:webHidden/>
              </w:rPr>
              <w:t>13</w:t>
            </w:r>
            <w:r>
              <w:rPr>
                <w:noProof/>
                <w:webHidden/>
              </w:rPr>
              <w:fldChar w:fldCharType="end"/>
            </w:r>
          </w:hyperlink>
        </w:p>
        <w:p w14:paraId="3017B02A" w14:textId="501AD88A"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89" w:history="1">
            <w:r w:rsidRPr="00C92B8A">
              <w:rPr>
                <w:rStyle w:val="-"/>
                <w:noProof/>
              </w:rPr>
              <w:t>Incoming Mobility</w:t>
            </w:r>
            <w:r>
              <w:rPr>
                <w:noProof/>
                <w:webHidden/>
              </w:rPr>
              <w:tab/>
            </w:r>
            <w:r>
              <w:rPr>
                <w:noProof/>
                <w:webHidden/>
              </w:rPr>
              <w:fldChar w:fldCharType="begin"/>
            </w:r>
            <w:r>
              <w:rPr>
                <w:noProof/>
                <w:webHidden/>
              </w:rPr>
              <w:instrText xml:space="preserve"> PAGEREF _Toc233636589 \h </w:instrText>
            </w:r>
            <w:r>
              <w:rPr>
                <w:noProof/>
                <w:webHidden/>
              </w:rPr>
            </w:r>
            <w:r>
              <w:rPr>
                <w:noProof/>
                <w:webHidden/>
              </w:rPr>
              <w:fldChar w:fldCharType="separate"/>
            </w:r>
            <w:r>
              <w:rPr>
                <w:noProof/>
                <w:webHidden/>
              </w:rPr>
              <w:t>14</w:t>
            </w:r>
            <w:r>
              <w:rPr>
                <w:noProof/>
                <w:webHidden/>
              </w:rPr>
              <w:fldChar w:fldCharType="end"/>
            </w:r>
          </w:hyperlink>
        </w:p>
        <w:p w14:paraId="17CE0690" w14:textId="4D2F9990"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90" w:history="1">
            <w:r w:rsidRPr="00C92B8A">
              <w:rPr>
                <w:rStyle w:val="-"/>
                <w:noProof/>
              </w:rPr>
              <w:t>Mobility outside the EU</w:t>
            </w:r>
            <w:r>
              <w:rPr>
                <w:noProof/>
                <w:webHidden/>
              </w:rPr>
              <w:tab/>
            </w:r>
            <w:r>
              <w:rPr>
                <w:noProof/>
                <w:webHidden/>
              </w:rPr>
              <w:fldChar w:fldCharType="begin"/>
            </w:r>
            <w:r>
              <w:rPr>
                <w:noProof/>
                <w:webHidden/>
              </w:rPr>
              <w:instrText xml:space="preserve"> PAGEREF _Toc233636590 \h </w:instrText>
            </w:r>
            <w:r>
              <w:rPr>
                <w:noProof/>
                <w:webHidden/>
              </w:rPr>
            </w:r>
            <w:r>
              <w:rPr>
                <w:noProof/>
                <w:webHidden/>
              </w:rPr>
              <w:fldChar w:fldCharType="separate"/>
            </w:r>
            <w:r>
              <w:rPr>
                <w:noProof/>
                <w:webHidden/>
              </w:rPr>
              <w:t>14</w:t>
            </w:r>
            <w:r>
              <w:rPr>
                <w:noProof/>
                <w:webHidden/>
              </w:rPr>
              <w:fldChar w:fldCharType="end"/>
            </w:r>
          </w:hyperlink>
        </w:p>
        <w:p w14:paraId="55DE8AD8" w14:textId="7803436C" w:rsidR="000409EA" w:rsidRDefault="000409EA">
          <w:pPr>
            <w:pStyle w:val="13"/>
            <w:tabs>
              <w:tab w:val="right" w:leader="dot" w:pos="9736"/>
            </w:tabs>
            <w:rPr>
              <w:rFonts w:asciiTheme="minorHAnsi" w:hAnsiTheme="minorHAnsi"/>
              <w:b w:val="0"/>
              <w:bCs w:val="0"/>
              <w:noProof/>
              <w:kern w:val="2"/>
              <w:sz w:val="24"/>
              <w:szCs w:val="24"/>
              <w:lang w:val="el-GR" w:eastAsia="el-GR"/>
              <w14:ligatures w14:val="standardContextual"/>
            </w:rPr>
          </w:pPr>
          <w:hyperlink w:anchor="_Toc233636591" w:history="1">
            <w:r w:rsidRPr="00C92B8A">
              <w:rPr>
                <w:rStyle w:val="-"/>
                <w:noProof/>
              </w:rPr>
              <w:t>6. Rights and Obligations of Postgraduate Students</w:t>
            </w:r>
            <w:r>
              <w:rPr>
                <w:noProof/>
                <w:webHidden/>
              </w:rPr>
              <w:tab/>
            </w:r>
            <w:r>
              <w:rPr>
                <w:noProof/>
                <w:webHidden/>
              </w:rPr>
              <w:fldChar w:fldCharType="begin"/>
            </w:r>
            <w:r>
              <w:rPr>
                <w:noProof/>
                <w:webHidden/>
              </w:rPr>
              <w:instrText xml:space="preserve"> PAGEREF _Toc233636591 \h </w:instrText>
            </w:r>
            <w:r>
              <w:rPr>
                <w:noProof/>
                <w:webHidden/>
              </w:rPr>
            </w:r>
            <w:r>
              <w:rPr>
                <w:noProof/>
                <w:webHidden/>
              </w:rPr>
              <w:fldChar w:fldCharType="separate"/>
            </w:r>
            <w:r>
              <w:rPr>
                <w:noProof/>
                <w:webHidden/>
              </w:rPr>
              <w:t>14</w:t>
            </w:r>
            <w:r>
              <w:rPr>
                <w:noProof/>
                <w:webHidden/>
              </w:rPr>
              <w:fldChar w:fldCharType="end"/>
            </w:r>
          </w:hyperlink>
        </w:p>
        <w:p w14:paraId="558153B7" w14:textId="6A817F61"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92" w:history="1">
            <w:r w:rsidRPr="00C92B8A">
              <w:rPr>
                <w:rStyle w:val="-"/>
                <w:noProof/>
              </w:rPr>
              <w:t>Rights of Postgraduate Students</w:t>
            </w:r>
            <w:r>
              <w:rPr>
                <w:noProof/>
                <w:webHidden/>
              </w:rPr>
              <w:tab/>
            </w:r>
            <w:r>
              <w:rPr>
                <w:noProof/>
                <w:webHidden/>
              </w:rPr>
              <w:fldChar w:fldCharType="begin"/>
            </w:r>
            <w:r>
              <w:rPr>
                <w:noProof/>
                <w:webHidden/>
              </w:rPr>
              <w:instrText xml:space="preserve"> PAGEREF _Toc233636592 \h </w:instrText>
            </w:r>
            <w:r>
              <w:rPr>
                <w:noProof/>
                <w:webHidden/>
              </w:rPr>
            </w:r>
            <w:r>
              <w:rPr>
                <w:noProof/>
                <w:webHidden/>
              </w:rPr>
              <w:fldChar w:fldCharType="separate"/>
            </w:r>
            <w:r>
              <w:rPr>
                <w:noProof/>
                <w:webHidden/>
              </w:rPr>
              <w:t>14</w:t>
            </w:r>
            <w:r>
              <w:rPr>
                <w:noProof/>
                <w:webHidden/>
              </w:rPr>
              <w:fldChar w:fldCharType="end"/>
            </w:r>
          </w:hyperlink>
        </w:p>
        <w:p w14:paraId="5D7565C0" w14:textId="03E1B3E0" w:rsidR="000409EA" w:rsidRDefault="000409EA">
          <w:pPr>
            <w:pStyle w:val="36"/>
            <w:tabs>
              <w:tab w:val="left" w:pos="880"/>
              <w:tab w:val="right" w:leader="dot" w:pos="9736"/>
            </w:tabs>
            <w:rPr>
              <w:rFonts w:asciiTheme="minorHAnsi" w:hAnsiTheme="minorHAnsi"/>
              <w:noProof/>
              <w:kern w:val="2"/>
              <w:sz w:val="24"/>
              <w:szCs w:val="24"/>
              <w:lang w:val="el-GR" w:eastAsia="el-GR"/>
              <w14:ligatures w14:val="standardContextual"/>
            </w:rPr>
          </w:pPr>
          <w:hyperlink w:anchor="_Toc233636593" w:history="1">
            <w:r w:rsidRPr="00C92B8A">
              <w:rPr>
                <w:rStyle w:val="-"/>
                <w:rFonts w:ascii="Symbol" w:hAnsi="Symbol"/>
                <w:noProof/>
                <w:lang w:val="el-GR"/>
              </w:rPr>
              <w:t></w:t>
            </w:r>
            <w:r>
              <w:rPr>
                <w:rFonts w:asciiTheme="minorHAnsi" w:hAnsiTheme="minorHAnsi"/>
                <w:noProof/>
                <w:kern w:val="2"/>
                <w:sz w:val="24"/>
                <w:szCs w:val="24"/>
                <w:lang w:val="el-GR" w:eastAsia="el-GR"/>
                <w14:ligatures w14:val="standardContextual"/>
              </w:rPr>
              <w:tab/>
            </w:r>
            <w:r w:rsidRPr="00C92B8A">
              <w:rPr>
                <w:rStyle w:val="-"/>
                <w:noProof/>
                <w:lang w:val="el-GR"/>
              </w:rPr>
              <w:t>Obligations of Postgraduate Students</w:t>
            </w:r>
            <w:r>
              <w:rPr>
                <w:noProof/>
                <w:webHidden/>
              </w:rPr>
              <w:tab/>
            </w:r>
            <w:r>
              <w:rPr>
                <w:noProof/>
                <w:webHidden/>
              </w:rPr>
              <w:fldChar w:fldCharType="begin"/>
            </w:r>
            <w:r>
              <w:rPr>
                <w:noProof/>
                <w:webHidden/>
              </w:rPr>
              <w:instrText xml:space="preserve"> PAGEREF _Toc233636593 \h </w:instrText>
            </w:r>
            <w:r>
              <w:rPr>
                <w:noProof/>
                <w:webHidden/>
              </w:rPr>
            </w:r>
            <w:r>
              <w:rPr>
                <w:noProof/>
                <w:webHidden/>
              </w:rPr>
              <w:fldChar w:fldCharType="separate"/>
            </w:r>
            <w:r>
              <w:rPr>
                <w:noProof/>
                <w:webHidden/>
              </w:rPr>
              <w:t>14</w:t>
            </w:r>
            <w:r>
              <w:rPr>
                <w:noProof/>
                <w:webHidden/>
              </w:rPr>
              <w:fldChar w:fldCharType="end"/>
            </w:r>
          </w:hyperlink>
        </w:p>
        <w:p w14:paraId="7BCD6185" w14:textId="14AFCD84" w:rsidR="000409EA" w:rsidRDefault="000409EA">
          <w:pPr>
            <w:pStyle w:val="13"/>
            <w:tabs>
              <w:tab w:val="right" w:leader="dot" w:pos="9736"/>
            </w:tabs>
            <w:rPr>
              <w:rFonts w:asciiTheme="minorHAnsi" w:hAnsiTheme="minorHAnsi"/>
              <w:b w:val="0"/>
              <w:bCs w:val="0"/>
              <w:noProof/>
              <w:kern w:val="2"/>
              <w:sz w:val="24"/>
              <w:szCs w:val="24"/>
              <w:lang w:val="el-GR" w:eastAsia="el-GR"/>
              <w14:ligatures w14:val="standardContextual"/>
            </w:rPr>
          </w:pPr>
          <w:hyperlink w:anchor="_Toc233636594" w:history="1">
            <w:r w:rsidRPr="00C92B8A">
              <w:rPr>
                <w:rStyle w:val="-"/>
                <w:noProof/>
              </w:rPr>
              <w:t>7. Rights and obligations of teaching staff</w:t>
            </w:r>
            <w:r>
              <w:rPr>
                <w:noProof/>
                <w:webHidden/>
              </w:rPr>
              <w:tab/>
            </w:r>
            <w:r>
              <w:rPr>
                <w:noProof/>
                <w:webHidden/>
              </w:rPr>
              <w:fldChar w:fldCharType="begin"/>
            </w:r>
            <w:r>
              <w:rPr>
                <w:noProof/>
                <w:webHidden/>
              </w:rPr>
              <w:instrText xml:space="preserve"> PAGEREF _Toc233636594 \h </w:instrText>
            </w:r>
            <w:r>
              <w:rPr>
                <w:noProof/>
                <w:webHidden/>
              </w:rPr>
            </w:r>
            <w:r>
              <w:rPr>
                <w:noProof/>
                <w:webHidden/>
              </w:rPr>
              <w:fldChar w:fldCharType="separate"/>
            </w:r>
            <w:r>
              <w:rPr>
                <w:noProof/>
                <w:webHidden/>
              </w:rPr>
              <w:t>15</w:t>
            </w:r>
            <w:r>
              <w:rPr>
                <w:noProof/>
                <w:webHidden/>
              </w:rPr>
              <w:fldChar w:fldCharType="end"/>
            </w:r>
          </w:hyperlink>
        </w:p>
        <w:p w14:paraId="1123254E" w14:textId="445CDEFE"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95" w:history="1">
            <w:r w:rsidRPr="00C92B8A">
              <w:rPr>
                <w:rStyle w:val="-"/>
                <w:noProof/>
              </w:rPr>
              <w:t xml:space="preserve">Duties &amp; Obligations of Instructors in the MSc </w:t>
            </w:r>
            <w:r>
              <w:rPr>
                <w:rStyle w:val="-"/>
                <w:noProof/>
              </w:rPr>
              <w:t xml:space="preserve">Program </w:t>
            </w:r>
            <w:r>
              <w:rPr>
                <w:noProof/>
                <w:webHidden/>
              </w:rPr>
              <w:tab/>
            </w:r>
            <w:r>
              <w:rPr>
                <w:noProof/>
                <w:webHidden/>
              </w:rPr>
              <w:fldChar w:fldCharType="begin"/>
            </w:r>
            <w:r>
              <w:rPr>
                <w:noProof/>
                <w:webHidden/>
              </w:rPr>
              <w:instrText xml:space="preserve"> PAGEREF _Toc233636595 \h </w:instrText>
            </w:r>
            <w:r>
              <w:rPr>
                <w:noProof/>
                <w:webHidden/>
              </w:rPr>
            </w:r>
            <w:r>
              <w:rPr>
                <w:noProof/>
                <w:webHidden/>
              </w:rPr>
              <w:fldChar w:fldCharType="separate"/>
            </w:r>
            <w:r>
              <w:rPr>
                <w:noProof/>
                <w:webHidden/>
              </w:rPr>
              <w:t>15</w:t>
            </w:r>
            <w:r>
              <w:rPr>
                <w:noProof/>
                <w:webHidden/>
              </w:rPr>
              <w:fldChar w:fldCharType="end"/>
            </w:r>
          </w:hyperlink>
        </w:p>
        <w:p w14:paraId="0C5AC9BA" w14:textId="4DBF4870" w:rsidR="000409EA" w:rsidRDefault="000409EA">
          <w:pPr>
            <w:pStyle w:val="36"/>
            <w:tabs>
              <w:tab w:val="right" w:leader="dot" w:pos="9736"/>
            </w:tabs>
            <w:rPr>
              <w:rFonts w:asciiTheme="minorHAnsi" w:hAnsiTheme="minorHAnsi"/>
              <w:noProof/>
              <w:kern w:val="2"/>
              <w:sz w:val="24"/>
              <w:szCs w:val="24"/>
              <w:lang w:val="el-GR" w:eastAsia="el-GR"/>
              <w14:ligatures w14:val="standardContextual"/>
            </w:rPr>
          </w:pPr>
          <w:hyperlink w:anchor="_Toc233636596" w:history="1">
            <w:r w:rsidRPr="00C92B8A">
              <w:rPr>
                <w:rStyle w:val="-"/>
                <w:noProof/>
              </w:rPr>
              <w:t>Right to Supervise and Participate in Examination Committees</w:t>
            </w:r>
            <w:r>
              <w:rPr>
                <w:noProof/>
                <w:webHidden/>
              </w:rPr>
              <w:tab/>
            </w:r>
            <w:r>
              <w:rPr>
                <w:noProof/>
                <w:webHidden/>
              </w:rPr>
              <w:fldChar w:fldCharType="begin"/>
            </w:r>
            <w:r>
              <w:rPr>
                <w:noProof/>
                <w:webHidden/>
              </w:rPr>
              <w:instrText xml:space="preserve"> PAGEREF _Toc233636596 \h </w:instrText>
            </w:r>
            <w:r>
              <w:rPr>
                <w:noProof/>
                <w:webHidden/>
              </w:rPr>
            </w:r>
            <w:r>
              <w:rPr>
                <w:noProof/>
                <w:webHidden/>
              </w:rPr>
              <w:fldChar w:fldCharType="separate"/>
            </w:r>
            <w:r>
              <w:rPr>
                <w:noProof/>
                <w:webHidden/>
              </w:rPr>
              <w:t>15</w:t>
            </w:r>
            <w:r>
              <w:rPr>
                <w:noProof/>
                <w:webHidden/>
              </w:rPr>
              <w:fldChar w:fldCharType="end"/>
            </w:r>
          </w:hyperlink>
        </w:p>
        <w:p w14:paraId="0C3C5947" w14:textId="11F99461" w:rsidR="00066455" w:rsidRPr="00066455" w:rsidRDefault="002B35DA" w:rsidP="000409EA">
          <w:pPr>
            <w:pStyle w:val="36"/>
            <w:tabs>
              <w:tab w:val="right" w:leader="dot" w:pos="9736"/>
            </w:tabs>
            <w:rPr>
              <w:rFonts w:cs="Calibri"/>
              <w:lang w:val="el-GR"/>
            </w:rPr>
          </w:pPr>
          <w:r w:rsidRPr="00066455">
            <w:rPr>
              <w:rFonts w:cs="Calibri"/>
              <w:bCs/>
            </w:rPr>
            <w:fldChar w:fldCharType="end"/>
          </w:r>
        </w:p>
      </w:sdtContent>
    </w:sdt>
    <w:p w14:paraId="18AE1CB0" w14:textId="77777777" w:rsidR="00066455" w:rsidRPr="00066455" w:rsidRDefault="00066455" w:rsidP="00066455">
      <w:pPr>
        <w:pStyle w:val="1"/>
        <w:spacing w:before="100" w:beforeAutospacing="1" w:after="100" w:afterAutospacing="1" w:line="240" w:lineRule="auto"/>
        <w:jc w:val="both"/>
      </w:pPr>
      <w:bookmarkStart w:id="1" w:name="_Toc233636562"/>
      <w:r w:rsidRPr="00066455">
        <w:lastRenderedPageBreak/>
        <w:t>1. Study Regulations</w:t>
      </w:r>
      <w:bookmarkEnd w:id="1"/>
    </w:p>
    <w:p w14:paraId="6A8F59F0" w14:textId="04BAAA9F" w:rsidR="00066455" w:rsidRPr="00066455" w:rsidRDefault="00066455">
      <w:pPr>
        <w:pStyle w:val="21"/>
        <w:numPr>
          <w:ilvl w:val="1"/>
          <w:numId w:val="8"/>
        </w:numPr>
        <w:spacing w:before="100" w:beforeAutospacing="1" w:after="100" w:afterAutospacing="1" w:line="240" w:lineRule="auto"/>
        <w:jc w:val="both"/>
        <w:rPr>
          <w:lang w:val="el-GR"/>
        </w:rPr>
      </w:pPr>
      <w:bookmarkStart w:id="2" w:name="_Toc233636563"/>
      <w:r w:rsidRPr="00066455">
        <w:rPr>
          <w:lang w:val="el-GR"/>
        </w:rPr>
        <w:t>Registration - Duration of Studies</w:t>
      </w:r>
      <w:bookmarkEnd w:id="2"/>
    </w:p>
    <w:p w14:paraId="187A2967" w14:textId="77777777" w:rsidR="00066455" w:rsidRPr="00066455" w:rsidRDefault="00066455" w:rsidP="00066455">
      <w:pPr>
        <w:pStyle w:val="31"/>
        <w:spacing w:before="100" w:beforeAutospacing="1" w:after="100" w:afterAutospacing="1" w:line="240" w:lineRule="auto"/>
        <w:jc w:val="both"/>
        <w:rPr>
          <w:lang w:val="el-GR"/>
        </w:rPr>
      </w:pPr>
      <w:bookmarkStart w:id="3" w:name="_Toc233636564"/>
      <w:r w:rsidRPr="00066455">
        <w:rPr>
          <w:lang w:val="el-GR"/>
        </w:rPr>
        <w:t>Admitted Students and Selection Criteria</w:t>
      </w:r>
      <w:bookmarkEnd w:id="3"/>
    </w:p>
    <w:p w14:paraId="46EF35E1" w14:textId="5EF4A917" w:rsidR="00066455" w:rsidRPr="000409EA" w:rsidRDefault="00066455" w:rsidP="00432284">
      <w:pPr>
        <w:spacing w:before="100" w:beforeAutospacing="1" w:after="100" w:afterAutospacing="1" w:line="240" w:lineRule="auto"/>
        <w:ind w:firstLine="454"/>
        <w:jc w:val="both"/>
        <w:rPr>
          <w:rFonts w:cs="Calibri"/>
        </w:rPr>
      </w:pPr>
      <w:r w:rsidRPr="000409EA">
        <w:rPr>
          <w:rFonts w:cs="Calibri"/>
        </w:rPr>
        <w:t xml:space="preserve">The maximum number of students admitted to the MSc </w:t>
      </w:r>
      <w:r w:rsidR="000409EA">
        <w:rPr>
          <w:rFonts w:cs="Calibri"/>
        </w:rPr>
        <w:t xml:space="preserve">Program </w:t>
      </w:r>
      <w:r w:rsidRPr="000409EA">
        <w:rPr>
          <w:rFonts w:cs="Calibri"/>
        </w:rPr>
        <w:t xml:space="preserve">per year is set at </w:t>
      </w:r>
      <w:r w:rsidR="0013454A">
        <w:rPr>
          <w:rFonts w:cs="Calibri"/>
        </w:rPr>
        <w:t>twenty</w:t>
      </w:r>
      <w:r w:rsidRPr="000409EA">
        <w:rPr>
          <w:rFonts w:cs="Calibri"/>
        </w:rPr>
        <w:t xml:space="preserve"> (20) and is determined annually by the competent body. </w:t>
      </w:r>
      <w:proofErr w:type="gramStart"/>
      <w:r w:rsidRPr="000409EA">
        <w:rPr>
          <w:rFonts w:cs="Calibri"/>
        </w:rPr>
        <w:t>In the event that</w:t>
      </w:r>
      <w:proofErr w:type="gramEnd"/>
      <w:r w:rsidRPr="000409EA">
        <w:rPr>
          <w:rFonts w:cs="Calibri"/>
        </w:rPr>
        <w:t xml:space="preserve"> the number of admitted students per year does not exceed five (5), the Departmental Assembly decides whether the MSc </w:t>
      </w:r>
      <w:r w:rsidR="000409EA">
        <w:rPr>
          <w:rFonts w:cs="Calibri"/>
        </w:rPr>
        <w:t xml:space="preserve">Program </w:t>
      </w:r>
      <w:r w:rsidRPr="000409EA">
        <w:rPr>
          <w:rFonts w:cs="Calibri"/>
        </w:rPr>
        <w:t xml:space="preserve">will operate, following a proposal by the Coordinating Committee (CC). The MSc </w:t>
      </w:r>
      <w:r w:rsidR="000409EA">
        <w:rPr>
          <w:rFonts w:cs="Calibri"/>
        </w:rPr>
        <w:t xml:space="preserve">Program </w:t>
      </w:r>
      <w:r w:rsidRPr="000409EA">
        <w:rPr>
          <w:rFonts w:cs="Calibri"/>
        </w:rPr>
        <w:t>admits holders of tertiary education degrees in natural sciences, health sciences and other departments of schools with a related field of study from domestic institutions and corresponding recognised peer institutions abroad.</w:t>
      </w:r>
    </w:p>
    <w:p w14:paraId="6454B965" w14:textId="19C29132" w:rsidR="00066455" w:rsidRPr="000409EA" w:rsidRDefault="00066455" w:rsidP="00432284">
      <w:pPr>
        <w:spacing w:before="100" w:beforeAutospacing="1" w:after="100" w:afterAutospacing="1" w:line="240" w:lineRule="auto"/>
        <w:ind w:firstLine="454"/>
        <w:jc w:val="both"/>
        <w:rPr>
          <w:rFonts w:cs="Calibri"/>
        </w:rPr>
      </w:pPr>
      <w:r w:rsidRPr="000409EA">
        <w:rPr>
          <w:rFonts w:cs="Calibri"/>
        </w:rPr>
        <w:t>Foreign academic qualifications are certified with an equivalence and correspondence certificate issued by DOATAP (Hellenic NARIC) or A.T.E.E.N. Proficiency in the Greek language for foreign candidates is demonstrated when: a) the candidate has completed secondary education in Greece or at a Greek-speaking school abroad, b) holds a degree in Greek philology/letters from an equivalent Higher Education Institution (HEI) abroad, c) has completed a full cycle of undergraduate studies at a Greek HEI or Technological Educational Institute (TEI), or holds a certificate of successful attendance of at least two (2) years at a Greek tertiary institution (HEI or TEI), and d) holds a certificate of proficiency in the Greek language from a state-recognised institution providing such certificates to foreign nationals.</w:t>
      </w:r>
    </w:p>
    <w:p w14:paraId="21593A13" w14:textId="582A1EF6" w:rsidR="00066455" w:rsidRPr="000409EA" w:rsidRDefault="00066455" w:rsidP="00432284">
      <w:pPr>
        <w:spacing w:after="0" w:line="240" w:lineRule="auto"/>
        <w:jc w:val="both"/>
        <w:rPr>
          <w:rFonts w:cs="Calibri"/>
          <w:b/>
          <w:bCs/>
        </w:rPr>
      </w:pPr>
      <w:r w:rsidRPr="000409EA">
        <w:rPr>
          <w:rFonts w:cs="Calibri"/>
          <w:b/>
          <w:bCs/>
        </w:rPr>
        <w:t>Criteria and Application Procedure</w:t>
      </w:r>
    </w:p>
    <w:p w14:paraId="16410032" w14:textId="113DC905" w:rsidR="00066455" w:rsidRPr="000409EA" w:rsidRDefault="00066455" w:rsidP="00432284">
      <w:pPr>
        <w:spacing w:after="120" w:line="240" w:lineRule="auto"/>
        <w:ind w:firstLine="454"/>
        <w:jc w:val="both"/>
        <w:rPr>
          <w:rFonts w:cs="Calibri"/>
        </w:rPr>
      </w:pPr>
      <w:r w:rsidRPr="000409EA">
        <w:rPr>
          <w:rFonts w:cs="Calibri"/>
        </w:rPr>
        <w:t xml:space="preserve">By decision of the Departmental Assembly, a call for expressions of interest for admission to the MSc </w:t>
      </w:r>
      <w:r w:rsidR="000409EA">
        <w:rPr>
          <w:rFonts w:cs="Calibri"/>
        </w:rPr>
        <w:t xml:space="preserve">Program </w:t>
      </w:r>
      <w:r w:rsidRPr="000409EA">
        <w:rPr>
          <w:rFonts w:cs="Calibri"/>
        </w:rPr>
        <w:t xml:space="preserve">is published on the MSc </w:t>
      </w:r>
      <w:r w:rsidR="000409EA">
        <w:rPr>
          <w:rFonts w:cs="Calibri"/>
        </w:rPr>
        <w:t xml:space="preserve">Program </w:t>
      </w:r>
      <w:r w:rsidRPr="000409EA">
        <w:rPr>
          <w:rFonts w:cs="Calibri"/>
        </w:rPr>
        <w:t>website, specifying the following:</w:t>
      </w:r>
    </w:p>
    <w:p w14:paraId="5BFF6A73" w14:textId="77777777" w:rsidR="00066455" w:rsidRPr="000409EA" w:rsidRDefault="00066455">
      <w:pPr>
        <w:pStyle w:val="aa"/>
        <w:numPr>
          <w:ilvl w:val="0"/>
          <w:numId w:val="9"/>
        </w:numPr>
        <w:spacing w:after="0" w:line="240" w:lineRule="auto"/>
        <w:ind w:firstLine="454"/>
        <w:jc w:val="both"/>
        <w:rPr>
          <w:rFonts w:cs="Calibri"/>
        </w:rPr>
      </w:pPr>
      <w:r w:rsidRPr="000409EA">
        <w:rPr>
          <w:rFonts w:cs="Calibri"/>
        </w:rPr>
        <w:t>Categories of degree holders/candidates.</w:t>
      </w:r>
    </w:p>
    <w:p w14:paraId="65B63EAA" w14:textId="4CA11DC2" w:rsidR="00066455" w:rsidRPr="000409EA" w:rsidRDefault="00066455">
      <w:pPr>
        <w:pStyle w:val="aa"/>
        <w:numPr>
          <w:ilvl w:val="0"/>
          <w:numId w:val="9"/>
        </w:numPr>
        <w:spacing w:after="0" w:line="240" w:lineRule="auto"/>
        <w:ind w:firstLine="454"/>
        <w:jc w:val="both"/>
        <w:rPr>
          <w:rFonts w:cs="Calibri"/>
        </w:rPr>
      </w:pPr>
      <w:r w:rsidRPr="000409EA">
        <w:rPr>
          <w:rFonts w:cs="Calibri"/>
        </w:rPr>
        <w:t>The required formal and substantive qualifications of candidates.</w:t>
      </w:r>
    </w:p>
    <w:p w14:paraId="1B8EE523" w14:textId="2D9CB053" w:rsidR="00066455" w:rsidRPr="000409EA" w:rsidRDefault="00066455">
      <w:pPr>
        <w:pStyle w:val="aa"/>
        <w:numPr>
          <w:ilvl w:val="0"/>
          <w:numId w:val="9"/>
        </w:numPr>
        <w:spacing w:after="0" w:line="240" w:lineRule="auto"/>
        <w:ind w:firstLine="454"/>
        <w:jc w:val="both"/>
        <w:rPr>
          <w:rFonts w:cs="Calibri"/>
        </w:rPr>
      </w:pPr>
      <w:r w:rsidRPr="000409EA">
        <w:rPr>
          <w:rFonts w:cs="Calibri"/>
        </w:rPr>
        <w:t>The method and criteria for evaluating candidates.</w:t>
      </w:r>
    </w:p>
    <w:p w14:paraId="53F94056" w14:textId="7F6B76C2" w:rsidR="00066455" w:rsidRPr="000409EA" w:rsidRDefault="00066455">
      <w:pPr>
        <w:pStyle w:val="aa"/>
        <w:numPr>
          <w:ilvl w:val="0"/>
          <w:numId w:val="9"/>
        </w:numPr>
        <w:spacing w:after="0" w:line="240" w:lineRule="auto"/>
        <w:ind w:firstLine="454"/>
        <w:jc w:val="both"/>
        <w:rPr>
          <w:rFonts w:cs="Calibri"/>
        </w:rPr>
      </w:pPr>
      <w:r w:rsidRPr="000409EA">
        <w:rPr>
          <w:rFonts w:cs="Calibri"/>
        </w:rPr>
        <w:t>Deadlines for the submission of applications and supporting documents.</w:t>
      </w:r>
    </w:p>
    <w:p w14:paraId="6DE2126E" w14:textId="7547DDE3" w:rsidR="00066455" w:rsidRPr="000409EA" w:rsidRDefault="00066455" w:rsidP="00432284">
      <w:pPr>
        <w:spacing w:before="120" w:after="0" w:line="240" w:lineRule="auto"/>
        <w:ind w:firstLine="454"/>
        <w:jc w:val="both"/>
        <w:rPr>
          <w:rFonts w:cs="Calibri"/>
        </w:rPr>
      </w:pPr>
      <w:proofErr w:type="gramStart"/>
      <w:r w:rsidRPr="000409EA">
        <w:rPr>
          <w:rFonts w:cs="Calibri"/>
        </w:rPr>
        <w:t>In the event that</w:t>
      </w:r>
      <w:proofErr w:type="gramEnd"/>
      <w:r w:rsidRPr="000409EA">
        <w:rPr>
          <w:rFonts w:cs="Calibri"/>
        </w:rPr>
        <w:t xml:space="preserve"> the admission method requires a written examination, it is necessary to specify the procedure: the number and content of the courses to be examined, the examination dates, and the grading method.</w:t>
      </w:r>
    </w:p>
    <w:p w14:paraId="15058DE1" w14:textId="3DD86776" w:rsidR="00066455" w:rsidRPr="000409EA" w:rsidRDefault="00066455" w:rsidP="00432284">
      <w:pPr>
        <w:spacing w:after="0" w:line="240" w:lineRule="auto"/>
        <w:ind w:firstLine="454"/>
        <w:jc w:val="both"/>
        <w:rPr>
          <w:rFonts w:cs="Calibri"/>
        </w:rPr>
      </w:pPr>
      <w:r w:rsidRPr="000409EA">
        <w:rPr>
          <w:rFonts w:cs="Calibri"/>
        </w:rPr>
        <w:t xml:space="preserve">The applications of candidates, accompanied by the required supporting documents, are submitted to the MSc </w:t>
      </w:r>
      <w:r w:rsidR="000409EA">
        <w:rPr>
          <w:rFonts w:cs="Calibri"/>
        </w:rPr>
        <w:t xml:space="preserve">Program </w:t>
      </w:r>
      <w:r w:rsidRPr="000409EA">
        <w:rPr>
          <w:rFonts w:cs="Calibri"/>
        </w:rPr>
        <w:t>Secretariat, registered in the protocol, and forwarded to the Coordinating Committee (CC). For a candidacy to be valid, it must be submitted with all the required supporting documents within the specified</w:t>
      </w:r>
    </w:p>
    <w:p w14:paraId="0AD37F63" w14:textId="2A408E78" w:rsidR="00066455" w:rsidRPr="000409EA" w:rsidRDefault="00066455" w:rsidP="00432284">
      <w:pPr>
        <w:spacing w:after="120" w:line="240" w:lineRule="auto"/>
        <w:ind w:firstLine="454"/>
        <w:jc w:val="both"/>
        <w:rPr>
          <w:rFonts w:cs="Calibri"/>
        </w:rPr>
      </w:pPr>
      <w:r w:rsidRPr="000409EA">
        <w:rPr>
          <w:rFonts w:cs="Calibri"/>
        </w:rPr>
        <w:t xml:space="preserve">deadline. Applications that are not accompanied by the required supporting documents or are submitted after the deadline are not taken into consideration during the candidate selection process, which is completed in September each year. The candidate submits the following supporting documents to the MSc </w:t>
      </w:r>
      <w:r w:rsidR="000409EA">
        <w:rPr>
          <w:rFonts w:cs="Calibri"/>
        </w:rPr>
        <w:t xml:space="preserve">Program </w:t>
      </w:r>
      <w:r w:rsidRPr="000409EA">
        <w:rPr>
          <w:rFonts w:cs="Calibri"/>
        </w:rPr>
        <w:t>Secretariat:</w:t>
      </w:r>
    </w:p>
    <w:p w14:paraId="6ECAB9ED" w14:textId="4E9E2508" w:rsidR="00066455" w:rsidRPr="00A851C1" w:rsidRDefault="00066455">
      <w:pPr>
        <w:pStyle w:val="aa"/>
        <w:numPr>
          <w:ilvl w:val="0"/>
          <w:numId w:val="10"/>
        </w:numPr>
        <w:spacing w:after="0" w:line="240" w:lineRule="auto"/>
        <w:ind w:firstLine="454"/>
        <w:jc w:val="both"/>
        <w:rPr>
          <w:rFonts w:cs="Calibri"/>
          <w:lang w:val="el-GR"/>
        </w:rPr>
      </w:pPr>
      <w:proofErr w:type="spellStart"/>
      <w:r w:rsidRPr="00A851C1">
        <w:rPr>
          <w:rFonts w:cs="Calibri"/>
          <w:lang w:val="el-GR"/>
        </w:rPr>
        <w:t>Printed</w:t>
      </w:r>
      <w:proofErr w:type="spellEnd"/>
      <w:r w:rsidRPr="00A851C1">
        <w:rPr>
          <w:rFonts w:cs="Calibri"/>
          <w:lang w:val="el-GR"/>
        </w:rPr>
        <w:t xml:space="preserve"> </w:t>
      </w:r>
      <w:proofErr w:type="spellStart"/>
      <w:r w:rsidRPr="00A851C1">
        <w:rPr>
          <w:rFonts w:cs="Calibri"/>
          <w:lang w:val="el-GR"/>
        </w:rPr>
        <w:t>application</w:t>
      </w:r>
      <w:proofErr w:type="spellEnd"/>
      <w:r w:rsidRPr="00A851C1">
        <w:rPr>
          <w:rFonts w:cs="Calibri"/>
          <w:lang w:val="el-GR"/>
        </w:rPr>
        <w:t xml:space="preserve"> </w:t>
      </w:r>
      <w:proofErr w:type="spellStart"/>
      <w:r w:rsidRPr="00A851C1">
        <w:rPr>
          <w:rFonts w:cs="Calibri"/>
          <w:lang w:val="el-GR"/>
        </w:rPr>
        <w:t>form</w:t>
      </w:r>
      <w:proofErr w:type="spellEnd"/>
      <w:r w:rsidRPr="00A851C1">
        <w:rPr>
          <w:rFonts w:cs="Calibri"/>
          <w:lang w:val="el-GR"/>
        </w:rPr>
        <w:t>.</w:t>
      </w:r>
    </w:p>
    <w:p w14:paraId="724BA571" w14:textId="0743C9B7" w:rsidR="00066455" w:rsidRPr="00A851C1" w:rsidRDefault="00066455">
      <w:pPr>
        <w:pStyle w:val="aa"/>
        <w:numPr>
          <w:ilvl w:val="0"/>
          <w:numId w:val="10"/>
        </w:numPr>
        <w:spacing w:after="0" w:line="240" w:lineRule="auto"/>
        <w:ind w:firstLine="454"/>
        <w:jc w:val="both"/>
        <w:rPr>
          <w:rFonts w:cs="Calibri"/>
          <w:lang w:val="el-GR"/>
        </w:rPr>
      </w:pPr>
      <w:r w:rsidRPr="00A851C1">
        <w:rPr>
          <w:rFonts w:cs="Calibri"/>
          <w:lang w:val="el-GR"/>
        </w:rPr>
        <w:t>Copy of Degree/Diploma.</w:t>
      </w:r>
    </w:p>
    <w:p w14:paraId="5B16D310" w14:textId="39AB9A1B" w:rsidR="00066455" w:rsidRPr="000409EA" w:rsidRDefault="00066455">
      <w:pPr>
        <w:pStyle w:val="aa"/>
        <w:numPr>
          <w:ilvl w:val="0"/>
          <w:numId w:val="10"/>
        </w:numPr>
        <w:spacing w:after="0" w:line="240" w:lineRule="auto"/>
        <w:ind w:firstLine="454"/>
        <w:jc w:val="both"/>
        <w:rPr>
          <w:rFonts w:cs="Calibri"/>
        </w:rPr>
      </w:pPr>
      <w:r w:rsidRPr="000409EA">
        <w:rPr>
          <w:rFonts w:cs="Calibri"/>
        </w:rPr>
        <w:t>Copy of Detailed Transcript of Records.</w:t>
      </w:r>
    </w:p>
    <w:p w14:paraId="15AC0620" w14:textId="1B59DC21" w:rsidR="00066455" w:rsidRPr="00A851C1" w:rsidRDefault="00066455">
      <w:pPr>
        <w:pStyle w:val="aa"/>
        <w:numPr>
          <w:ilvl w:val="0"/>
          <w:numId w:val="10"/>
        </w:numPr>
        <w:spacing w:after="0" w:line="240" w:lineRule="auto"/>
        <w:ind w:firstLine="454"/>
        <w:jc w:val="both"/>
        <w:rPr>
          <w:rFonts w:cs="Calibri"/>
          <w:lang w:val="el-GR"/>
        </w:rPr>
      </w:pPr>
      <w:proofErr w:type="spellStart"/>
      <w:r w:rsidRPr="00A851C1">
        <w:rPr>
          <w:rFonts w:cs="Calibri"/>
          <w:lang w:val="el-GR"/>
        </w:rPr>
        <w:t>Detailed</w:t>
      </w:r>
      <w:proofErr w:type="spellEnd"/>
      <w:r w:rsidRPr="00A851C1">
        <w:rPr>
          <w:rFonts w:cs="Calibri"/>
          <w:lang w:val="el-GR"/>
        </w:rPr>
        <w:t xml:space="preserve"> </w:t>
      </w:r>
      <w:proofErr w:type="spellStart"/>
      <w:r w:rsidRPr="00A851C1">
        <w:rPr>
          <w:rFonts w:cs="Calibri"/>
          <w:lang w:val="el-GR"/>
        </w:rPr>
        <w:t>curriculum</w:t>
      </w:r>
      <w:proofErr w:type="spellEnd"/>
      <w:r w:rsidRPr="00A851C1">
        <w:rPr>
          <w:rFonts w:cs="Calibri"/>
          <w:lang w:val="el-GR"/>
        </w:rPr>
        <w:t xml:space="preserve"> </w:t>
      </w:r>
      <w:proofErr w:type="spellStart"/>
      <w:r w:rsidRPr="00A851C1">
        <w:rPr>
          <w:rFonts w:cs="Calibri"/>
          <w:lang w:val="el-GR"/>
        </w:rPr>
        <w:t>vitae</w:t>
      </w:r>
      <w:proofErr w:type="spellEnd"/>
      <w:r w:rsidRPr="00A851C1">
        <w:rPr>
          <w:rFonts w:cs="Calibri"/>
          <w:lang w:val="el-GR"/>
        </w:rPr>
        <w:t>.</w:t>
      </w:r>
    </w:p>
    <w:p w14:paraId="0373B007" w14:textId="080FE517" w:rsidR="00066455" w:rsidRPr="000409EA" w:rsidRDefault="00066455">
      <w:pPr>
        <w:pStyle w:val="aa"/>
        <w:numPr>
          <w:ilvl w:val="0"/>
          <w:numId w:val="10"/>
        </w:numPr>
        <w:spacing w:after="0" w:line="240" w:lineRule="auto"/>
        <w:ind w:firstLine="454"/>
        <w:jc w:val="both"/>
        <w:rPr>
          <w:rFonts w:cs="Calibri"/>
        </w:rPr>
      </w:pPr>
      <w:r w:rsidRPr="000409EA">
        <w:rPr>
          <w:rFonts w:cs="Calibri"/>
        </w:rPr>
        <w:t>Photocopy of both sides of the national identity card.</w:t>
      </w:r>
    </w:p>
    <w:p w14:paraId="2BBA2504" w14:textId="48A7A5A4" w:rsidR="00066455" w:rsidRPr="000409EA" w:rsidRDefault="00066455">
      <w:pPr>
        <w:pStyle w:val="aa"/>
        <w:numPr>
          <w:ilvl w:val="0"/>
          <w:numId w:val="10"/>
        </w:numPr>
        <w:spacing w:after="0" w:line="240" w:lineRule="auto"/>
        <w:ind w:firstLine="454"/>
        <w:jc w:val="both"/>
        <w:rPr>
          <w:rFonts w:cs="Calibri"/>
        </w:rPr>
      </w:pPr>
      <w:r w:rsidRPr="000409EA">
        <w:rPr>
          <w:rFonts w:cs="Calibri"/>
        </w:rPr>
        <w:t xml:space="preserve">Two (2) letters of recommendation (from Faculty Members, as well as Researchers of Grade A, B and C of </w:t>
      </w:r>
      <w:proofErr w:type="spellStart"/>
      <w:r w:rsidRPr="000409EA">
        <w:rPr>
          <w:rFonts w:cs="Calibri"/>
        </w:rPr>
        <w:t>recognised</w:t>
      </w:r>
      <w:proofErr w:type="spellEnd"/>
      <w:r w:rsidRPr="000409EA">
        <w:rPr>
          <w:rFonts w:cs="Calibri"/>
        </w:rPr>
        <w:t xml:space="preserve"> research </w:t>
      </w:r>
      <w:proofErr w:type="spellStart"/>
      <w:r w:rsidRPr="000409EA">
        <w:rPr>
          <w:rFonts w:cs="Calibri"/>
        </w:rPr>
        <w:t>centres</w:t>
      </w:r>
      <w:proofErr w:type="spellEnd"/>
      <w:r w:rsidRPr="000409EA">
        <w:rPr>
          <w:rFonts w:cs="Calibri"/>
        </w:rPr>
        <w:t>, domestic or foreign, including the full name, title, position, address and telephone number of the author).</w:t>
      </w:r>
    </w:p>
    <w:p w14:paraId="1F2AE651" w14:textId="737FC795" w:rsidR="00066455" w:rsidRPr="000409EA" w:rsidRDefault="00066455">
      <w:pPr>
        <w:pStyle w:val="aa"/>
        <w:numPr>
          <w:ilvl w:val="0"/>
          <w:numId w:val="10"/>
        </w:numPr>
        <w:spacing w:after="0" w:line="240" w:lineRule="auto"/>
        <w:ind w:firstLine="454"/>
        <w:jc w:val="both"/>
        <w:rPr>
          <w:rFonts w:cs="Calibri"/>
        </w:rPr>
      </w:pPr>
      <w:r w:rsidRPr="000409EA">
        <w:rPr>
          <w:rFonts w:cs="Calibri"/>
        </w:rPr>
        <w:t>Duly certified Diploma or Certificate of foreign language proficiency</w:t>
      </w:r>
    </w:p>
    <w:p w14:paraId="656F55CE" w14:textId="4ED385BF" w:rsidR="00066455" w:rsidRPr="000409EA" w:rsidRDefault="00066455">
      <w:pPr>
        <w:pStyle w:val="aa"/>
        <w:numPr>
          <w:ilvl w:val="0"/>
          <w:numId w:val="10"/>
        </w:numPr>
        <w:spacing w:after="0" w:line="240" w:lineRule="auto"/>
        <w:ind w:firstLine="454"/>
        <w:jc w:val="both"/>
        <w:rPr>
          <w:rFonts w:cs="Calibri"/>
        </w:rPr>
      </w:pPr>
      <w:r w:rsidRPr="000409EA">
        <w:rPr>
          <w:rFonts w:cs="Calibri"/>
        </w:rPr>
        <w:lastRenderedPageBreak/>
        <w:t xml:space="preserve">Duly certified Diploma or Certificate of attendance of a formal or non-formal education seminar related to the subject of the MSc </w:t>
      </w:r>
      <w:r w:rsidR="000409EA">
        <w:rPr>
          <w:rFonts w:cs="Calibri"/>
        </w:rPr>
        <w:t xml:space="preserve">Program </w:t>
      </w:r>
    </w:p>
    <w:p w14:paraId="506B7FF3" w14:textId="77777777" w:rsidR="00A851C1" w:rsidRPr="000409EA" w:rsidRDefault="00A851C1" w:rsidP="00432284">
      <w:pPr>
        <w:spacing w:after="0" w:line="240" w:lineRule="auto"/>
        <w:ind w:firstLine="454"/>
        <w:jc w:val="both"/>
        <w:rPr>
          <w:rFonts w:cs="Calibri"/>
        </w:rPr>
      </w:pPr>
    </w:p>
    <w:p w14:paraId="3E0993E4" w14:textId="4AAFAC22" w:rsidR="00066455" w:rsidRPr="000409EA" w:rsidRDefault="00066455" w:rsidP="00432284">
      <w:pPr>
        <w:spacing w:after="0" w:line="240" w:lineRule="auto"/>
        <w:ind w:firstLine="454"/>
        <w:jc w:val="both"/>
        <w:rPr>
          <w:rFonts w:cs="Calibri"/>
        </w:rPr>
      </w:pPr>
      <w:r w:rsidRPr="000409EA">
        <w:rPr>
          <w:rFonts w:cs="Calibri"/>
        </w:rPr>
        <w:t>Selection is based on the following criteria:</w:t>
      </w:r>
    </w:p>
    <w:tbl>
      <w:tblPr>
        <w:tblStyle w:val="afa"/>
        <w:tblW w:w="0" w:type="auto"/>
        <w:tblLook w:val="04A0" w:firstRow="1" w:lastRow="0" w:firstColumn="1" w:lastColumn="0" w:noHBand="0" w:noVBand="1"/>
      </w:tblPr>
      <w:tblGrid>
        <w:gridCol w:w="2547"/>
        <w:gridCol w:w="1984"/>
        <w:gridCol w:w="3261"/>
        <w:gridCol w:w="1944"/>
      </w:tblGrid>
      <w:tr w:rsidR="00A851C1" w:rsidRPr="00A851C1" w14:paraId="5D500E29" w14:textId="77777777" w:rsidTr="00A851C1">
        <w:tc>
          <w:tcPr>
            <w:tcW w:w="2547" w:type="dxa"/>
            <w:shd w:val="clear" w:color="auto" w:fill="D9D9D9" w:themeFill="background1" w:themeFillShade="D9"/>
            <w:vAlign w:val="center"/>
          </w:tcPr>
          <w:p w14:paraId="2A9975BE" w14:textId="76EE727C" w:rsidR="00A851C1" w:rsidRPr="00A851C1" w:rsidRDefault="00A851C1" w:rsidP="00432284">
            <w:pPr>
              <w:spacing w:beforeLines="40" w:before="96" w:afterLines="40" w:after="96"/>
              <w:jc w:val="center"/>
              <w:rPr>
                <w:rFonts w:cs="Calibri"/>
                <w:b/>
                <w:bCs/>
                <w:lang w:val="el-GR"/>
              </w:rPr>
            </w:pPr>
            <w:r w:rsidRPr="00A851C1">
              <w:rPr>
                <w:rFonts w:cs="Calibri"/>
                <w:b/>
                <w:bCs/>
                <w:lang w:val="el-GR"/>
              </w:rPr>
              <w:t>CRITERION</w:t>
            </w:r>
          </w:p>
        </w:tc>
        <w:tc>
          <w:tcPr>
            <w:tcW w:w="1984" w:type="dxa"/>
            <w:shd w:val="clear" w:color="auto" w:fill="D9D9D9" w:themeFill="background1" w:themeFillShade="D9"/>
            <w:vAlign w:val="center"/>
          </w:tcPr>
          <w:p w14:paraId="5C46C4CD" w14:textId="6DB3FF91" w:rsidR="00A851C1" w:rsidRPr="00A851C1" w:rsidRDefault="00A851C1" w:rsidP="00432284">
            <w:pPr>
              <w:spacing w:beforeLines="40" w:before="96" w:afterLines="40" w:after="96"/>
              <w:jc w:val="center"/>
              <w:rPr>
                <w:rFonts w:cs="Calibri"/>
                <w:b/>
                <w:bCs/>
                <w:lang w:val="el-GR"/>
              </w:rPr>
            </w:pPr>
            <w:r w:rsidRPr="00A851C1">
              <w:rPr>
                <w:rFonts w:cs="Calibri"/>
                <w:b/>
                <w:bCs/>
                <w:lang w:val="el-GR"/>
              </w:rPr>
              <w:t>Grade Range</w:t>
            </w:r>
          </w:p>
        </w:tc>
        <w:tc>
          <w:tcPr>
            <w:tcW w:w="3261" w:type="dxa"/>
            <w:shd w:val="clear" w:color="auto" w:fill="D9D9D9" w:themeFill="background1" w:themeFillShade="D9"/>
            <w:vAlign w:val="center"/>
          </w:tcPr>
          <w:p w14:paraId="21F8D0F4" w14:textId="00064A04" w:rsidR="00A851C1" w:rsidRPr="00A851C1" w:rsidRDefault="00A851C1" w:rsidP="00432284">
            <w:pPr>
              <w:spacing w:beforeLines="40" w:before="96" w:afterLines="40" w:after="96"/>
              <w:jc w:val="center"/>
              <w:rPr>
                <w:rFonts w:cs="Calibri"/>
                <w:b/>
                <w:bCs/>
                <w:lang w:val="el-GR"/>
              </w:rPr>
            </w:pPr>
            <w:r w:rsidRPr="00A851C1">
              <w:rPr>
                <w:rFonts w:cs="Calibri"/>
                <w:b/>
                <w:bCs/>
                <w:lang w:val="el-GR"/>
              </w:rPr>
              <w:t>Grade Categories</w:t>
            </w:r>
          </w:p>
        </w:tc>
        <w:tc>
          <w:tcPr>
            <w:tcW w:w="1944" w:type="dxa"/>
            <w:shd w:val="clear" w:color="auto" w:fill="D9D9D9" w:themeFill="background1" w:themeFillShade="D9"/>
            <w:vAlign w:val="center"/>
          </w:tcPr>
          <w:p w14:paraId="6174EA5E" w14:textId="52342B44" w:rsidR="00A851C1" w:rsidRPr="00A851C1" w:rsidRDefault="00A851C1" w:rsidP="00432284">
            <w:pPr>
              <w:spacing w:beforeLines="40" w:before="96" w:afterLines="40" w:after="96"/>
              <w:jc w:val="center"/>
              <w:rPr>
                <w:rFonts w:cs="Calibri"/>
                <w:b/>
                <w:bCs/>
                <w:lang w:val="el-GR"/>
              </w:rPr>
            </w:pPr>
            <w:r w:rsidRPr="00A851C1">
              <w:rPr>
                <w:rFonts w:cs="Calibri"/>
                <w:b/>
                <w:bCs/>
                <w:lang w:val="el-GR"/>
              </w:rPr>
              <w:t>Weighting Coefficient</w:t>
            </w:r>
          </w:p>
        </w:tc>
      </w:tr>
      <w:tr w:rsidR="00A851C1" w14:paraId="033D0D0E" w14:textId="77777777" w:rsidTr="00A851C1">
        <w:tc>
          <w:tcPr>
            <w:tcW w:w="2547" w:type="dxa"/>
            <w:vAlign w:val="center"/>
          </w:tcPr>
          <w:p w14:paraId="633C17F4" w14:textId="5867418D" w:rsidR="00A851C1" w:rsidRDefault="00A851C1" w:rsidP="00432284">
            <w:pPr>
              <w:spacing w:beforeLines="40" w:before="96" w:afterLines="40" w:after="96"/>
              <w:rPr>
                <w:rFonts w:cs="Calibri"/>
                <w:lang w:val="el-GR"/>
              </w:rPr>
            </w:pPr>
            <w:r>
              <w:rPr>
                <w:rFonts w:cs="Calibri"/>
                <w:lang w:val="el-GR"/>
              </w:rPr>
              <w:t>DEGREE GRADE</w:t>
            </w:r>
          </w:p>
        </w:tc>
        <w:tc>
          <w:tcPr>
            <w:tcW w:w="1984" w:type="dxa"/>
            <w:vAlign w:val="center"/>
          </w:tcPr>
          <w:p w14:paraId="136FDC69" w14:textId="79033A04" w:rsidR="00A851C1" w:rsidRDefault="00A851C1" w:rsidP="00432284">
            <w:pPr>
              <w:spacing w:beforeLines="40" w:before="96" w:afterLines="40" w:after="96"/>
              <w:jc w:val="center"/>
              <w:rPr>
                <w:rFonts w:cs="Calibri"/>
                <w:lang w:val="el-GR"/>
              </w:rPr>
            </w:pPr>
            <w:r>
              <w:rPr>
                <w:rFonts w:cs="Calibri"/>
                <w:lang w:val="el-GR"/>
              </w:rPr>
              <w:t>6-10</w:t>
            </w:r>
          </w:p>
        </w:tc>
        <w:tc>
          <w:tcPr>
            <w:tcW w:w="3261" w:type="dxa"/>
            <w:vAlign w:val="center"/>
          </w:tcPr>
          <w:p w14:paraId="456769C8" w14:textId="0BD59E52" w:rsidR="00A851C1" w:rsidRDefault="00A851C1" w:rsidP="00432284">
            <w:pPr>
              <w:spacing w:beforeLines="40" w:before="96" w:afterLines="40" w:after="96"/>
              <w:jc w:val="center"/>
              <w:rPr>
                <w:rFonts w:cs="Calibri"/>
                <w:lang w:val="el-GR"/>
              </w:rPr>
            </w:pPr>
            <w:r>
              <w:rPr>
                <w:rFonts w:cs="Calibri"/>
                <w:lang w:val="el-GR"/>
              </w:rPr>
              <w:t>-</w:t>
            </w:r>
          </w:p>
        </w:tc>
        <w:tc>
          <w:tcPr>
            <w:tcW w:w="1944" w:type="dxa"/>
            <w:vAlign w:val="center"/>
          </w:tcPr>
          <w:p w14:paraId="2B51FBFE" w14:textId="1D2774CD" w:rsidR="00A851C1" w:rsidRDefault="00A851C1" w:rsidP="00432284">
            <w:pPr>
              <w:spacing w:beforeLines="40" w:before="96" w:afterLines="40" w:after="96"/>
              <w:jc w:val="center"/>
              <w:rPr>
                <w:rFonts w:cs="Calibri"/>
                <w:lang w:val="el-GR"/>
              </w:rPr>
            </w:pPr>
            <w:r>
              <w:rPr>
                <w:rFonts w:cs="Calibri"/>
                <w:lang w:val="el-GR"/>
              </w:rPr>
              <w:t>4</w:t>
            </w:r>
          </w:p>
        </w:tc>
      </w:tr>
      <w:tr w:rsidR="00A851C1" w14:paraId="603A2917" w14:textId="77777777" w:rsidTr="00A851C1">
        <w:tc>
          <w:tcPr>
            <w:tcW w:w="2547" w:type="dxa"/>
            <w:vAlign w:val="center"/>
          </w:tcPr>
          <w:p w14:paraId="582A7407" w14:textId="22D037D0" w:rsidR="00A851C1" w:rsidRDefault="00A851C1" w:rsidP="00432284">
            <w:pPr>
              <w:spacing w:beforeLines="40" w:before="96" w:afterLines="40" w:after="96"/>
              <w:rPr>
                <w:rFonts w:cs="Calibri"/>
                <w:lang w:val="el-GR"/>
              </w:rPr>
            </w:pPr>
            <w:r>
              <w:rPr>
                <w:rFonts w:cs="Calibri"/>
                <w:lang w:val="el-GR"/>
              </w:rPr>
              <w:t>ENGLISH LANGUAGE LEVEL</w:t>
            </w:r>
          </w:p>
        </w:tc>
        <w:tc>
          <w:tcPr>
            <w:tcW w:w="1984" w:type="dxa"/>
            <w:vAlign w:val="center"/>
          </w:tcPr>
          <w:p w14:paraId="6FB2153F" w14:textId="316FB2CF" w:rsidR="00A851C1" w:rsidRDefault="00A851C1" w:rsidP="00432284">
            <w:pPr>
              <w:spacing w:beforeLines="40" w:before="96" w:afterLines="40" w:after="96"/>
              <w:jc w:val="center"/>
              <w:rPr>
                <w:rFonts w:cs="Calibri"/>
                <w:lang w:val="el-GR"/>
              </w:rPr>
            </w:pPr>
            <w:r>
              <w:rPr>
                <w:rFonts w:cs="Calibri"/>
                <w:lang w:val="el-GR"/>
              </w:rPr>
              <w:t>5,5-7</w:t>
            </w:r>
          </w:p>
        </w:tc>
        <w:tc>
          <w:tcPr>
            <w:tcW w:w="3261" w:type="dxa"/>
            <w:vAlign w:val="center"/>
          </w:tcPr>
          <w:p w14:paraId="09A85B62" w14:textId="623023BF" w:rsidR="00A851C1" w:rsidRPr="002B5A6F" w:rsidRDefault="00A851C1" w:rsidP="00432284">
            <w:pPr>
              <w:spacing w:beforeLines="40" w:before="96" w:afterLines="40" w:after="96"/>
              <w:jc w:val="center"/>
              <w:rPr>
                <w:rFonts w:cs="Calibri"/>
              </w:rPr>
            </w:pPr>
            <w:r w:rsidRPr="002B5A6F">
              <w:rPr>
                <w:rFonts w:cs="Calibri"/>
              </w:rPr>
              <w:t>B2-5,5</w:t>
            </w:r>
          </w:p>
          <w:p w14:paraId="637667EF" w14:textId="77777777" w:rsidR="00A851C1" w:rsidRPr="002B5A6F" w:rsidRDefault="00A851C1" w:rsidP="00432284">
            <w:pPr>
              <w:spacing w:beforeLines="40" w:before="96" w:afterLines="40" w:after="96"/>
              <w:jc w:val="center"/>
              <w:rPr>
                <w:rFonts w:cs="Calibri"/>
              </w:rPr>
            </w:pPr>
            <w:r w:rsidRPr="002B5A6F">
              <w:rPr>
                <w:rFonts w:cs="Calibri"/>
              </w:rPr>
              <w:t>C1-6,0</w:t>
            </w:r>
          </w:p>
          <w:p w14:paraId="1DE60787" w14:textId="2638E09F" w:rsidR="00A851C1" w:rsidRPr="00A851C1" w:rsidRDefault="00A851C1" w:rsidP="00432284">
            <w:pPr>
              <w:spacing w:beforeLines="40" w:before="96" w:afterLines="40" w:after="96"/>
              <w:jc w:val="center"/>
              <w:rPr>
                <w:rFonts w:cs="Calibri"/>
              </w:rPr>
            </w:pPr>
            <w:r w:rsidRPr="002B5A6F">
              <w:rPr>
                <w:rFonts w:cs="Calibri"/>
              </w:rPr>
              <w:t>C2-7,0</w:t>
            </w:r>
          </w:p>
        </w:tc>
        <w:tc>
          <w:tcPr>
            <w:tcW w:w="1944" w:type="dxa"/>
            <w:vAlign w:val="center"/>
          </w:tcPr>
          <w:p w14:paraId="1CBB806A" w14:textId="47B39C84" w:rsidR="00A851C1" w:rsidRPr="00A851C1" w:rsidRDefault="00A851C1" w:rsidP="00432284">
            <w:pPr>
              <w:spacing w:beforeLines="40" w:before="96" w:afterLines="40" w:after="96"/>
              <w:jc w:val="center"/>
              <w:rPr>
                <w:rFonts w:cs="Calibri"/>
              </w:rPr>
            </w:pPr>
            <w:r>
              <w:rPr>
                <w:rFonts w:cs="Calibri"/>
              </w:rPr>
              <w:t>2</w:t>
            </w:r>
          </w:p>
        </w:tc>
      </w:tr>
      <w:tr w:rsidR="00A851C1" w14:paraId="266EE451" w14:textId="77777777" w:rsidTr="00A851C1">
        <w:tc>
          <w:tcPr>
            <w:tcW w:w="2547" w:type="dxa"/>
            <w:vAlign w:val="center"/>
          </w:tcPr>
          <w:p w14:paraId="3247353E" w14:textId="7CE0B456" w:rsidR="00A851C1" w:rsidRDefault="00A851C1" w:rsidP="00432284">
            <w:pPr>
              <w:spacing w:beforeLines="40" w:before="96" w:afterLines="40" w:after="96"/>
              <w:rPr>
                <w:rFonts w:cs="Calibri"/>
                <w:lang w:val="el-GR"/>
              </w:rPr>
            </w:pPr>
            <w:r>
              <w:rPr>
                <w:rFonts w:cs="Calibri"/>
                <w:lang w:val="el-GR"/>
              </w:rPr>
              <w:t>PREVIOUS RESEARCH ACTIVITY</w:t>
            </w:r>
          </w:p>
        </w:tc>
        <w:tc>
          <w:tcPr>
            <w:tcW w:w="1984" w:type="dxa"/>
            <w:vAlign w:val="center"/>
          </w:tcPr>
          <w:p w14:paraId="70D255DA" w14:textId="2ECB9DE6" w:rsidR="00A851C1" w:rsidRPr="00A851C1" w:rsidRDefault="00A851C1" w:rsidP="00432284">
            <w:pPr>
              <w:spacing w:beforeLines="40" w:before="96" w:afterLines="40" w:after="96"/>
              <w:jc w:val="center"/>
              <w:rPr>
                <w:rFonts w:cs="Calibri"/>
              </w:rPr>
            </w:pPr>
            <w:r>
              <w:rPr>
                <w:rFonts w:cs="Calibri"/>
              </w:rPr>
              <w:t>0-3</w:t>
            </w:r>
          </w:p>
        </w:tc>
        <w:tc>
          <w:tcPr>
            <w:tcW w:w="3261" w:type="dxa"/>
            <w:vAlign w:val="center"/>
          </w:tcPr>
          <w:p w14:paraId="50346D3A" w14:textId="3FA9EE84" w:rsidR="00A851C1" w:rsidRPr="00A851C1" w:rsidRDefault="00A851C1" w:rsidP="00432284">
            <w:pPr>
              <w:spacing w:beforeLines="40" w:before="96" w:afterLines="40" w:after="96"/>
              <w:jc w:val="center"/>
              <w:rPr>
                <w:rFonts w:cs="Calibri"/>
              </w:rPr>
            </w:pPr>
            <w:r>
              <w:rPr>
                <w:rFonts w:cs="Calibri"/>
              </w:rPr>
              <w:t>-</w:t>
            </w:r>
          </w:p>
        </w:tc>
        <w:tc>
          <w:tcPr>
            <w:tcW w:w="1944" w:type="dxa"/>
            <w:vAlign w:val="center"/>
          </w:tcPr>
          <w:p w14:paraId="064F2C9B" w14:textId="50883C55" w:rsidR="00A851C1" w:rsidRPr="00A851C1" w:rsidRDefault="00A851C1" w:rsidP="00432284">
            <w:pPr>
              <w:spacing w:beforeLines="40" w:before="96" w:afterLines="40" w:after="96"/>
              <w:jc w:val="center"/>
              <w:rPr>
                <w:rFonts w:cs="Calibri"/>
              </w:rPr>
            </w:pPr>
            <w:r>
              <w:rPr>
                <w:rFonts w:cs="Calibri"/>
              </w:rPr>
              <w:t>1</w:t>
            </w:r>
          </w:p>
        </w:tc>
      </w:tr>
      <w:tr w:rsidR="00A851C1" w14:paraId="302EEBEB" w14:textId="77777777" w:rsidTr="00A851C1">
        <w:tc>
          <w:tcPr>
            <w:tcW w:w="2547" w:type="dxa"/>
            <w:vAlign w:val="center"/>
          </w:tcPr>
          <w:p w14:paraId="0739BF23" w14:textId="7250FF25" w:rsidR="00A851C1" w:rsidRDefault="00A851C1" w:rsidP="00432284">
            <w:pPr>
              <w:spacing w:beforeLines="40" w:before="96" w:afterLines="40" w:after="96"/>
              <w:rPr>
                <w:rFonts w:cs="Calibri"/>
                <w:lang w:val="el-GR"/>
              </w:rPr>
            </w:pPr>
            <w:r w:rsidRPr="00A851C1">
              <w:rPr>
                <w:rFonts w:cs="Calibri"/>
                <w:lang w:val="el-GR"/>
              </w:rPr>
              <w:t>RELEVANT PROFESSIONAL EXPERIENCE</w:t>
            </w:r>
          </w:p>
        </w:tc>
        <w:tc>
          <w:tcPr>
            <w:tcW w:w="1984" w:type="dxa"/>
            <w:vAlign w:val="center"/>
          </w:tcPr>
          <w:p w14:paraId="4D664EAC" w14:textId="699A30D2" w:rsidR="00A851C1" w:rsidRPr="00A851C1" w:rsidRDefault="00A851C1" w:rsidP="00432284">
            <w:pPr>
              <w:spacing w:beforeLines="40" w:before="96" w:afterLines="40" w:after="96"/>
              <w:jc w:val="center"/>
              <w:rPr>
                <w:rFonts w:cs="Calibri"/>
              </w:rPr>
            </w:pPr>
            <w:r>
              <w:rPr>
                <w:rFonts w:cs="Calibri"/>
              </w:rPr>
              <w:t>0-3</w:t>
            </w:r>
          </w:p>
        </w:tc>
        <w:tc>
          <w:tcPr>
            <w:tcW w:w="3261" w:type="dxa"/>
            <w:vAlign w:val="center"/>
          </w:tcPr>
          <w:p w14:paraId="68E4F5B9" w14:textId="75300BF3" w:rsidR="00A851C1" w:rsidRPr="00A851C1" w:rsidRDefault="00A851C1" w:rsidP="00432284">
            <w:pPr>
              <w:spacing w:beforeLines="40" w:before="96" w:afterLines="40" w:after="96"/>
              <w:jc w:val="center"/>
              <w:rPr>
                <w:rFonts w:cs="Calibri"/>
              </w:rPr>
            </w:pPr>
            <w:r>
              <w:rPr>
                <w:rFonts w:cs="Calibri"/>
              </w:rPr>
              <w:t>-</w:t>
            </w:r>
          </w:p>
        </w:tc>
        <w:tc>
          <w:tcPr>
            <w:tcW w:w="1944" w:type="dxa"/>
            <w:vAlign w:val="center"/>
          </w:tcPr>
          <w:p w14:paraId="32B3A0DC" w14:textId="55A71FBC" w:rsidR="00A851C1" w:rsidRPr="00A851C1" w:rsidRDefault="00A851C1" w:rsidP="00432284">
            <w:pPr>
              <w:spacing w:beforeLines="40" w:before="96" w:afterLines="40" w:after="96"/>
              <w:jc w:val="center"/>
              <w:rPr>
                <w:rFonts w:cs="Calibri"/>
              </w:rPr>
            </w:pPr>
            <w:r>
              <w:rPr>
                <w:rFonts w:cs="Calibri"/>
              </w:rPr>
              <w:t>1</w:t>
            </w:r>
          </w:p>
        </w:tc>
      </w:tr>
      <w:tr w:rsidR="00A851C1" w14:paraId="38BE97D5" w14:textId="77777777" w:rsidTr="00A851C1">
        <w:tc>
          <w:tcPr>
            <w:tcW w:w="2547" w:type="dxa"/>
            <w:vAlign w:val="center"/>
          </w:tcPr>
          <w:p w14:paraId="131D619A" w14:textId="07E7EA44" w:rsidR="00A851C1" w:rsidRDefault="00A851C1" w:rsidP="00432284">
            <w:pPr>
              <w:spacing w:beforeLines="40" w:before="96" w:afterLines="40" w:after="96"/>
              <w:rPr>
                <w:rFonts w:cs="Calibri"/>
                <w:lang w:val="el-GR"/>
              </w:rPr>
            </w:pPr>
            <w:r w:rsidRPr="00A851C1">
              <w:rPr>
                <w:rFonts w:cs="Calibri"/>
                <w:lang w:val="el-GR"/>
              </w:rPr>
              <w:t>LETTERS OF RECOMMENDATION</w:t>
            </w:r>
          </w:p>
        </w:tc>
        <w:tc>
          <w:tcPr>
            <w:tcW w:w="1984" w:type="dxa"/>
            <w:vAlign w:val="center"/>
          </w:tcPr>
          <w:p w14:paraId="69361281" w14:textId="52F11108" w:rsidR="00A851C1" w:rsidRPr="00A851C1" w:rsidRDefault="00A851C1" w:rsidP="00432284">
            <w:pPr>
              <w:spacing w:beforeLines="40" w:before="96" w:afterLines="40" w:after="96"/>
              <w:jc w:val="center"/>
              <w:rPr>
                <w:rFonts w:cs="Calibri"/>
              </w:rPr>
            </w:pPr>
            <w:r>
              <w:rPr>
                <w:rFonts w:cs="Calibri"/>
              </w:rPr>
              <w:t>0-4</w:t>
            </w:r>
          </w:p>
        </w:tc>
        <w:tc>
          <w:tcPr>
            <w:tcW w:w="3261" w:type="dxa"/>
            <w:vAlign w:val="center"/>
          </w:tcPr>
          <w:p w14:paraId="5A70DC97" w14:textId="0410A107" w:rsidR="00A851C1" w:rsidRPr="00A851C1" w:rsidRDefault="00A851C1" w:rsidP="00432284">
            <w:pPr>
              <w:spacing w:beforeLines="40" w:before="96" w:afterLines="40" w:after="96"/>
              <w:jc w:val="center"/>
              <w:rPr>
                <w:rFonts w:cs="Calibri"/>
                <w:lang w:val="el-GR"/>
              </w:rPr>
            </w:pPr>
            <w:r w:rsidRPr="002B5A6F">
              <w:rPr>
                <w:rFonts w:cs="Calibri"/>
                <w:lang w:val="el-GR"/>
              </w:rPr>
              <w:t>2 LETTERS OF RECOMMENDATION-4</w:t>
            </w:r>
          </w:p>
        </w:tc>
        <w:tc>
          <w:tcPr>
            <w:tcW w:w="1944" w:type="dxa"/>
            <w:vAlign w:val="center"/>
          </w:tcPr>
          <w:p w14:paraId="36CB851E" w14:textId="157F748E" w:rsidR="00A851C1" w:rsidRPr="00A851C1" w:rsidRDefault="00A851C1" w:rsidP="00432284">
            <w:pPr>
              <w:spacing w:beforeLines="40" w:before="96" w:afterLines="40" w:after="96"/>
              <w:jc w:val="center"/>
              <w:rPr>
                <w:rFonts w:cs="Calibri"/>
              </w:rPr>
            </w:pPr>
            <w:r>
              <w:rPr>
                <w:rFonts w:cs="Calibri"/>
              </w:rPr>
              <w:t>1</w:t>
            </w:r>
          </w:p>
        </w:tc>
      </w:tr>
      <w:tr w:rsidR="00A851C1" w14:paraId="1DBD4F74" w14:textId="77777777" w:rsidTr="00A851C1">
        <w:tc>
          <w:tcPr>
            <w:tcW w:w="2547" w:type="dxa"/>
            <w:vAlign w:val="center"/>
          </w:tcPr>
          <w:p w14:paraId="1268731A" w14:textId="60FE93C2" w:rsidR="00A851C1" w:rsidRDefault="00A851C1" w:rsidP="00432284">
            <w:pPr>
              <w:spacing w:beforeLines="40" w:before="96" w:afterLines="40" w:after="96"/>
              <w:rPr>
                <w:rFonts w:cs="Calibri"/>
                <w:lang w:val="el-GR"/>
              </w:rPr>
            </w:pPr>
            <w:r w:rsidRPr="00A851C1">
              <w:rPr>
                <w:rFonts w:cs="Calibri"/>
                <w:lang w:val="el-GR"/>
              </w:rPr>
              <w:t>PERSONAL INTERVIEW</w:t>
            </w:r>
          </w:p>
        </w:tc>
        <w:tc>
          <w:tcPr>
            <w:tcW w:w="1984" w:type="dxa"/>
            <w:vAlign w:val="center"/>
          </w:tcPr>
          <w:p w14:paraId="4C145B93" w14:textId="082E49DD" w:rsidR="00A851C1" w:rsidRPr="00A851C1" w:rsidRDefault="00A851C1" w:rsidP="00432284">
            <w:pPr>
              <w:spacing w:beforeLines="40" w:before="96" w:afterLines="40" w:after="96"/>
              <w:jc w:val="center"/>
              <w:rPr>
                <w:rFonts w:cs="Calibri"/>
              </w:rPr>
            </w:pPr>
            <w:r>
              <w:rPr>
                <w:rFonts w:cs="Calibri"/>
              </w:rPr>
              <w:t>5-10</w:t>
            </w:r>
          </w:p>
        </w:tc>
        <w:tc>
          <w:tcPr>
            <w:tcW w:w="3261" w:type="dxa"/>
            <w:vAlign w:val="center"/>
          </w:tcPr>
          <w:p w14:paraId="4409F9E8" w14:textId="18DFA3F1" w:rsidR="00A851C1" w:rsidRDefault="00A851C1" w:rsidP="00432284">
            <w:pPr>
              <w:spacing w:beforeLines="40" w:before="96" w:afterLines="40" w:after="96"/>
              <w:jc w:val="center"/>
              <w:rPr>
                <w:rFonts w:cs="Calibri"/>
                <w:lang w:val="el-GR"/>
              </w:rPr>
            </w:pPr>
            <w:r>
              <w:rPr>
                <w:rFonts w:cs="Calibri"/>
                <w:lang w:val="el-GR"/>
              </w:rPr>
              <w:t>-</w:t>
            </w:r>
          </w:p>
        </w:tc>
        <w:tc>
          <w:tcPr>
            <w:tcW w:w="1944" w:type="dxa"/>
            <w:vAlign w:val="center"/>
          </w:tcPr>
          <w:p w14:paraId="4DC51B83" w14:textId="0A9428BE" w:rsidR="00A851C1" w:rsidRPr="00A851C1" w:rsidRDefault="00A851C1" w:rsidP="00432284">
            <w:pPr>
              <w:spacing w:beforeLines="40" w:before="96" w:afterLines="40" w:after="96"/>
              <w:jc w:val="center"/>
              <w:rPr>
                <w:rFonts w:cs="Calibri"/>
              </w:rPr>
            </w:pPr>
            <w:r>
              <w:rPr>
                <w:rFonts w:cs="Calibri"/>
              </w:rPr>
              <w:t>3</w:t>
            </w:r>
          </w:p>
        </w:tc>
      </w:tr>
      <w:tr w:rsidR="00A851C1" w14:paraId="201B8F34" w14:textId="77777777" w:rsidTr="00A851C1">
        <w:tc>
          <w:tcPr>
            <w:tcW w:w="2547" w:type="dxa"/>
            <w:vAlign w:val="center"/>
          </w:tcPr>
          <w:p w14:paraId="615D733E" w14:textId="70E906A5" w:rsidR="00A851C1" w:rsidRPr="000409EA" w:rsidRDefault="00A851C1" w:rsidP="00432284">
            <w:pPr>
              <w:spacing w:beforeLines="40" w:before="96" w:afterLines="40" w:after="96"/>
              <w:rPr>
                <w:rFonts w:cs="Calibri"/>
              </w:rPr>
            </w:pPr>
            <w:r w:rsidRPr="000409EA">
              <w:rPr>
                <w:rFonts w:cs="Calibri"/>
              </w:rPr>
              <w:t>PARTICIPATION IN FORMAL OR NON-FORMAL EDUCATION (up to 2 seminars)</w:t>
            </w:r>
          </w:p>
        </w:tc>
        <w:tc>
          <w:tcPr>
            <w:tcW w:w="1984" w:type="dxa"/>
            <w:vAlign w:val="center"/>
          </w:tcPr>
          <w:p w14:paraId="591AEC56" w14:textId="2D3404D3" w:rsidR="00A851C1" w:rsidRPr="00A851C1" w:rsidRDefault="00A851C1" w:rsidP="00432284">
            <w:pPr>
              <w:spacing w:beforeLines="40" w:before="96" w:afterLines="40" w:after="96"/>
              <w:jc w:val="center"/>
              <w:rPr>
                <w:rFonts w:cs="Calibri"/>
              </w:rPr>
            </w:pPr>
            <w:r>
              <w:rPr>
                <w:rFonts w:cs="Calibri"/>
              </w:rPr>
              <w:t>0-3</w:t>
            </w:r>
          </w:p>
        </w:tc>
        <w:tc>
          <w:tcPr>
            <w:tcW w:w="3261" w:type="dxa"/>
            <w:vAlign w:val="center"/>
          </w:tcPr>
          <w:p w14:paraId="29DFA15A" w14:textId="77777777" w:rsidR="00A851C1" w:rsidRPr="000409EA" w:rsidRDefault="00A851C1" w:rsidP="00432284">
            <w:pPr>
              <w:spacing w:beforeLines="40" w:before="96" w:afterLines="40" w:after="96"/>
              <w:jc w:val="center"/>
              <w:rPr>
                <w:rFonts w:cs="Calibri"/>
              </w:rPr>
            </w:pPr>
            <w:r w:rsidRPr="000409EA">
              <w:rPr>
                <w:rFonts w:cs="Calibri"/>
              </w:rPr>
              <w:t>Certificate of Attendance -0.5</w:t>
            </w:r>
          </w:p>
          <w:p w14:paraId="033DCC45" w14:textId="77777777" w:rsidR="00A851C1" w:rsidRPr="000409EA" w:rsidRDefault="00A851C1" w:rsidP="00432284">
            <w:pPr>
              <w:spacing w:beforeLines="40" w:before="96" w:afterLines="40" w:after="96"/>
              <w:jc w:val="center"/>
              <w:rPr>
                <w:rFonts w:cs="Calibri"/>
              </w:rPr>
            </w:pPr>
            <w:r w:rsidRPr="000409EA">
              <w:rPr>
                <w:rFonts w:cs="Calibri"/>
              </w:rPr>
              <w:t>Training Certificate -1.0</w:t>
            </w:r>
          </w:p>
          <w:p w14:paraId="74D22CFC" w14:textId="77777777" w:rsidR="00A851C1" w:rsidRPr="00A851C1" w:rsidRDefault="00A851C1" w:rsidP="00432284">
            <w:pPr>
              <w:spacing w:beforeLines="40" w:before="96" w:afterLines="40" w:after="96"/>
              <w:jc w:val="center"/>
              <w:rPr>
                <w:rFonts w:cs="Calibri"/>
                <w:lang w:val="el-GR"/>
              </w:rPr>
            </w:pPr>
            <w:proofErr w:type="spellStart"/>
            <w:r w:rsidRPr="00A851C1">
              <w:rPr>
                <w:rFonts w:cs="Calibri"/>
                <w:lang w:val="el-GR"/>
              </w:rPr>
              <w:t>Specialised</w:t>
            </w:r>
            <w:proofErr w:type="spellEnd"/>
            <w:r w:rsidRPr="00A851C1">
              <w:rPr>
                <w:rFonts w:cs="Calibri"/>
                <w:lang w:val="el-GR"/>
              </w:rPr>
              <w:t xml:space="preserve"> </w:t>
            </w:r>
            <w:proofErr w:type="spellStart"/>
            <w:r w:rsidRPr="00A851C1">
              <w:rPr>
                <w:rFonts w:cs="Calibri"/>
                <w:lang w:val="el-GR"/>
              </w:rPr>
              <w:t>Training</w:t>
            </w:r>
            <w:proofErr w:type="spellEnd"/>
          </w:p>
          <w:p w14:paraId="78E97EC6" w14:textId="3E14A90C" w:rsidR="00A851C1" w:rsidRDefault="00A851C1" w:rsidP="00432284">
            <w:pPr>
              <w:spacing w:beforeLines="40" w:before="96" w:afterLines="40" w:after="96"/>
              <w:jc w:val="center"/>
              <w:rPr>
                <w:rFonts w:cs="Calibri"/>
                <w:lang w:val="el-GR"/>
              </w:rPr>
            </w:pPr>
            <w:r w:rsidRPr="00A851C1">
              <w:rPr>
                <w:rFonts w:cs="Calibri"/>
                <w:lang w:val="el-GR"/>
              </w:rPr>
              <w:t>Certificate - 1.5</w:t>
            </w:r>
          </w:p>
        </w:tc>
        <w:tc>
          <w:tcPr>
            <w:tcW w:w="1944" w:type="dxa"/>
            <w:vAlign w:val="center"/>
          </w:tcPr>
          <w:p w14:paraId="30B16279" w14:textId="70EBAD14" w:rsidR="00A851C1" w:rsidRPr="00A851C1" w:rsidRDefault="00A851C1" w:rsidP="00432284">
            <w:pPr>
              <w:spacing w:beforeLines="40" w:before="96" w:afterLines="40" w:after="96"/>
              <w:jc w:val="center"/>
              <w:rPr>
                <w:rFonts w:cs="Calibri"/>
              </w:rPr>
            </w:pPr>
            <w:r>
              <w:rPr>
                <w:rFonts w:cs="Calibri"/>
              </w:rPr>
              <w:t>1</w:t>
            </w:r>
          </w:p>
        </w:tc>
      </w:tr>
    </w:tbl>
    <w:p w14:paraId="6F82AD18" w14:textId="6C9F9F5D" w:rsidR="00066455" w:rsidRPr="000409EA" w:rsidRDefault="00066455" w:rsidP="00432284">
      <w:pPr>
        <w:spacing w:before="100" w:beforeAutospacing="1" w:after="100" w:afterAutospacing="1" w:line="240" w:lineRule="auto"/>
        <w:jc w:val="both"/>
        <w:rPr>
          <w:rFonts w:cs="Calibri"/>
        </w:rPr>
      </w:pPr>
      <w:r w:rsidRPr="000409EA">
        <w:rPr>
          <w:rFonts w:cs="Calibri"/>
          <w:b/>
          <w:bCs/>
        </w:rPr>
        <w:t xml:space="preserve">NOTES: The minimum threshold for admission to the MSc </w:t>
      </w:r>
      <w:r w:rsidR="000409EA">
        <w:rPr>
          <w:rFonts w:cs="Calibri"/>
          <w:b/>
          <w:bCs/>
        </w:rPr>
        <w:t xml:space="preserve">Program </w:t>
      </w:r>
      <w:r w:rsidRPr="000409EA">
        <w:rPr>
          <w:rFonts w:cs="Calibri"/>
          <w:b/>
          <w:bCs/>
        </w:rPr>
        <w:t>is set at 60% of the total criteria points (60% X 97 = 58 points)</w:t>
      </w:r>
    </w:p>
    <w:p w14:paraId="0DF9424B" w14:textId="77777777" w:rsidR="001C17D0" w:rsidRPr="000409EA" w:rsidRDefault="00066455" w:rsidP="00432284">
      <w:pPr>
        <w:spacing w:before="100" w:beforeAutospacing="1" w:after="100" w:afterAutospacing="1" w:line="240" w:lineRule="auto"/>
        <w:ind w:firstLine="454"/>
        <w:jc w:val="both"/>
        <w:rPr>
          <w:rFonts w:cs="Calibri"/>
        </w:rPr>
      </w:pPr>
      <w:r w:rsidRPr="000409EA">
        <w:rPr>
          <w:rFonts w:cs="Calibri"/>
        </w:rPr>
        <w:t>The above admission criteria, as well as their corresponding point allocation, may be adjusted with each call for applications. Upon completion of the process, the Coordinating Committee conducts the final reviews, decides on the admission of candidates, and compiles a ranked list of successful candidates, which is approved by the Departmental Assembly.</w:t>
      </w:r>
    </w:p>
    <w:p w14:paraId="1B633D9C" w14:textId="56EA2071" w:rsidR="00066455" w:rsidRPr="000409EA" w:rsidRDefault="00066455" w:rsidP="00432284">
      <w:pPr>
        <w:spacing w:before="100" w:beforeAutospacing="1" w:after="100" w:afterAutospacing="1" w:line="240" w:lineRule="auto"/>
        <w:ind w:firstLine="454"/>
        <w:jc w:val="both"/>
        <w:rPr>
          <w:rFonts w:cs="Calibri"/>
        </w:rPr>
      </w:pPr>
      <w:r w:rsidRPr="000409EA">
        <w:rPr>
          <w:rFonts w:cs="Calibri"/>
        </w:rPr>
        <w:t xml:space="preserve">Successful candidates are invited to confirm their registration in the MSc </w:t>
      </w:r>
      <w:r w:rsidR="000409EA">
        <w:rPr>
          <w:rFonts w:cs="Calibri"/>
        </w:rPr>
        <w:t xml:space="preserve">Program </w:t>
      </w:r>
      <w:r w:rsidRPr="000409EA">
        <w:rPr>
          <w:rFonts w:cs="Calibri"/>
        </w:rPr>
        <w:t xml:space="preserve">within five (5) days from the publication of the list of successful candidates. In the event of refusal, the first alternate candidate is immediately contacted by telephone, and so forth. Upon registration, candidates accept the terms of operation of the MSc </w:t>
      </w:r>
      <w:r w:rsidR="000409EA">
        <w:rPr>
          <w:rFonts w:cs="Calibri"/>
        </w:rPr>
        <w:t xml:space="preserve">Program </w:t>
      </w:r>
      <w:r w:rsidRPr="000409EA">
        <w:rPr>
          <w:rFonts w:cs="Calibri"/>
        </w:rPr>
        <w:t>and the corresponding obligations.</w:t>
      </w:r>
    </w:p>
    <w:p w14:paraId="493F3AD3" w14:textId="77777777" w:rsidR="00066455" w:rsidRPr="000409EA" w:rsidRDefault="00066455" w:rsidP="00432284">
      <w:pPr>
        <w:pStyle w:val="31"/>
      </w:pPr>
      <w:bookmarkStart w:id="4" w:name="_Toc233636565"/>
      <w:r w:rsidRPr="000409EA">
        <w:t>Duration of Studies and Terms of Attendance</w:t>
      </w:r>
      <w:bookmarkEnd w:id="4"/>
    </w:p>
    <w:p w14:paraId="75C860FD" w14:textId="77777777" w:rsidR="001C17D0" w:rsidRPr="000409EA" w:rsidRDefault="001C17D0" w:rsidP="00432284">
      <w:pPr>
        <w:ind w:firstLine="454"/>
        <w:jc w:val="both"/>
      </w:pPr>
      <w:r w:rsidRPr="000409EA">
        <w:t>The duration of full-time attendance for the conferral of the Master of Science Degree (MSc) is three (3) academic semesters. During the first two semesters, coursework is completed, while the final semester is devoted to research and writing of the MSc dissertation and the completion of the practical training. This period may be extended by decision of the Departmental General Assembly. Matters of de-registration are decided by the Departmental General Assembly, following a proposal by the CC. The present regulation defines the grounds and procedure for de-registration (Article 15).</w:t>
      </w:r>
    </w:p>
    <w:p w14:paraId="04A0C702" w14:textId="59F28FAD" w:rsidR="001C17D0" w:rsidRPr="000409EA" w:rsidRDefault="001C17D0" w:rsidP="00432284">
      <w:pPr>
        <w:ind w:firstLine="454"/>
        <w:jc w:val="both"/>
      </w:pPr>
      <w:r w:rsidRPr="000409EA">
        <w:lastRenderedPageBreak/>
        <w:t xml:space="preserve">Upon proposal of the CC of the MSc </w:t>
      </w:r>
      <w:r w:rsidR="000409EA">
        <w:t xml:space="preserve">Program </w:t>
      </w:r>
      <w:r w:rsidRPr="000409EA">
        <w:t xml:space="preserve">and decision of the Departmental Assembly, the period of attendance and/or the period for writing and submitting the MSc Research Study may be extended for an additional three (3) semesters in exceptional circumstances such as: illness, workload, serious family reasons, military service, force majeure, etc. Additionally, postgraduate students may be granted, upon submission of a relevant application, a temporary suspension of studies, which may not exceed two (2) consecutive semesters. During the suspension period, the postgraduate student loses their student status. The suspension period does not count towards the maximum duration of regular attendance. </w:t>
      </w:r>
      <w:proofErr w:type="gramStart"/>
      <w:r w:rsidRPr="000409EA">
        <w:t>In the event that</w:t>
      </w:r>
      <w:proofErr w:type="gramEnd"/>
      <w:r w:rsidRPr="000409EA">
        <w:t xml:space="preserve"> a full-time postgraduate student fails to fulfil their academic obligations during a semester, they may make up for them in the immediately following academic year, without financial charge, upon their application and its review. Regarding re-examination of courses in outstanding courses or de-registration for reasons such as:</w:t>
      </w:r>
    </w:p>
    <w:p w14:paraId="2AF1FBB2" w14:textId="0D76F9A7" w:rsidR="001C17D0" w:rsidRPr="000409EA" w:rsidRDefault="001C17D0">
      <w:pPr>
        <w:pStyle w:val="aa"/>
        <w:numPr>
          <w:ilvl w:val="0"/>
          <w:numId w:val="11"/>
        </w:numPr>
        <w:jc w:val="both"/>
      </w:pPr>
      <w:r w:rsidRPr="000409EA">
        <w:t>insufficient progress of the postgraduate student (which is documented by lack of participation in the educational process: attendance, examinations),</w:t>
      </w:r>
    </w:p>
    <w:p w14:paraId="747A0369" w14:textId="6921EFEB" w:rsidR="001C17D0" w:rsidRPr="000409EA" w:rsidRDefault="001C17D0">
      <w:pPr>
        <w:pStyle w:val="aa"/>
        <w:numPr>
          <w:ilvl w:val="0"/>
          <w:numId w:val="11"/>
        </w:numPr>
        <w:jc w:val="both"/>
      </w:pPr>
      <w:r w:rsidRPr="000409EA">
        <w:t>conduct that offends academic ethics, such as plagiarism, and</w:t>
      </w:r>
    </w:p>
    <w:p w14:paraId="0344DAAC" w14:textId="67248114" w:rsidR="001C17D0" w:rsidRPr="000409EA" w:rsidRDefault="001C17D0">
      <w:pPr>
        <w:pStyle w:val="aa"/>
        <w:numPr>
          <w:ilvl w:val="0"/>
          <w:numId w:val="11"/>
        </w:numPr>
        <w:jc w:val="both"/>
      </w:pPr>
      <w:r w:rsidRPr="000409EA">
        <w:t>request of the postgraduate student themselves, the Departmental Assembly decides following a proposal by the Coordinating Committee.</w:t>
      </w:r>
    </w:p>
    <w:p w14:paraId="6884BD7C" w14:textId="272CA210" w:rsidR="00066455" w:rsidRPr="000409EA" w:rsidRDefault="00066455" w:rsidP="001C17D0">
      <w:pPr>
        <w:pStyle w:val="21"/>
        <w:numPr>
          <w:ilvl w:val="0"/>
          <w:numId w:val="0"/>
        </w:numPr>
      </w:pPr>
      <w:bookmarkStart w:id="5" w:name="_Toc233636566"/>
      <w:r w:rsidRPr="000409EA">
        <w:t>1.2 Tuition Fees</w:t>
      </w:r>
      <w:bookmarkEnd w:id="5"/>
    </w:p>
    <w:p w14:paraId="474FAA4F" w14:textId="28E7E439" w:rsidR="00066455" w:rsidRPr="000409EA" w:rsidRDefault="002B5A6F" w:rsidP="009F670E">
      <w:pPr>
        <w:spacing w:before="100" w:beforeAutospacing="1" w:after="100" w:afterAutospacing="1" w:line="240" w:lineRule="auto"/>
        <w:ind w:firstLine="454"/>
        <w:jc w:val="both"/>
        <w:rPr>
          <w:rFonts w:cs="Calibri"/>
        </w:rPr>
      </w:pPr>
      <w:r w:rsidRPr="000409EA">
        <w:rPr>
          <w:rFonts w:cs="Calibri"/>
        </w:rPr>
        <w:t xml:space="preserve">Attendance of the MSc </w:t>
      </w:r>
      <w:r w:rsidR="000409EA">
        <w:rPr>
          <w:rFonts w:cs="Calibri"/>
        </w:rPr>
        <w:t xml:space="preserve">Program </w:t>
      </w:r>
      <w:r w:rsidRPr="000409EA">
        <w:rPr>
          <w:rFonts w:cs="Calibri"/>
        </w:rPr>
        <w:t xml:space="preserve">will be free of tuition fees, as the expenses of the MSc </w:t>
      </w:r>
      <w:r w:rsidR="000409EA">
        <w:rPr>
          <w:rFonts w:cs="Calibri"/>
        </w:rPr>
        <w:t xml:space="preserve">Program </w:t>
      </w:r>
      <w:r w:rsidRPr="000409EA">
        <w:rPr>
          <w:rFonts w:cs="Calibri"/>
        </w:rPr>
        <w:t>are covered by sponsorships from private entities within the framework of a relevant memorandum of cooperation.</w:t>
      </w:r>
    </w:p>
    <w:p w14:paraId="56457F5A" w14:textId="24FA10D3" w:rsidR="00066455" w:rsidRPr="000409EA" w:rsidRDefault="00066455" w:rsidP="001C17D0">
      <w:pPr>
        <w:pStyle w:val="21"/>
        <w:numPr>
          <w:ilvl w:val="0"/>
          <w:numId w:val="0"/>
        </w:numPr>
        <w:ind w:left="360" w:hanging="360"/>
      </w:pPr>
      <w:bookmarkStart w:id="6" w:name="_Toc233636567"/>
      <w:r w:rsidRPr="000409EA">
        <w:t>1.3 Curriculum (Structure)</w:t>
      </w:r>
      <w:bookmarkEnd w:id="6"/>
    </w:p>
    <w:p w14:paraId="3ED72AF9" w14:textId="3A9769FB" w:rsidR="00066455" w:rsidRPr="000409EA" w:rsidRDefault="001C17D0" w:rsidP="00432284">
      <w:pPr>
        <w:spacing w:before="100" w:beforeAutospacing="1" w:after="100" w:afterAutospacing="1" w:line="240" w:lineRule="auto"/>
        <w:ind w:firstLine="360"/>
        <w:jc w:val="both"/>
        <w:rPr>
          <w:rFonts w:cs="Calibri"/>
        </w:rPr>
      </w:pPr>
      <w:r w:rsidRPr="000409EA">
        <w:rPr>
          <w:rFonts w:cs="Calibri"/>
        </w:rPr>
        <w:t xml:space="preserve">For the MSc Degree, students are required to attend the following courses and seminars delivered by specialists from academia, research </w:t>
      </w:r>
      <w:proofErr w:type="spellStart"/>
      <w:r w:rsidRPr="000409EA">
        <w:rPr>
          <w:rFonts w:cs="Calibri"/>
        </w:rPr>
        <w:t>centres</w:t>
      </w:r>
      <w:proofErr w:type="spellEnd"/>
      <w:r w:rsidRPr="000409EA">
        <w:rPr>
          <w:rFonts w:cs="Calibri"/>
        </w:rPr>
        <w:t xml:space="preserve">, the food industry, and other national and international </w:t>
      </w:r>
      <w:proofErr w:type="gramStart"/>
      <w:r w:rsidR="000409EA">
        <w:rPr>
          <w:rFonts w:cs="Calibri"/>
        </w:rPr>
        <w:t xml:space="preserve">organizations </w:t>
      </w:r>
      <w:r w:rsidRPr="000409EA">
        <w:rPr>
          <w:rFonts w:cs="Calibri"/>
        </w:rPr>
        <w:t>.</w:t>
      </w:r>
      <w:proofErr w:type="gramEnd"/>
      <w:r w:rsidRPr="000409EA">
        <w:rPr>
          <w:rFonts w:cs="Calibri"/>
        </w:rPr>
        <w:t xml:space="preserve"> The selection of the above shall be made in accordance with the provisions of Law 4957/2022 (Government Gazette A 141). The total number of Credit Units (ECTS) required for the MSc Degree amounts to ninety (90). The curriculum is structured as follows: The 1st and 2nd semesters comprise the attendance of five (5) compulsory courses each from the following Table, with (30) ECTS per semester.</w:t>
      </w:r>
    </w:p>
    <w:tbl>
      <w:tblPr>
        <w:tblStyle w:val="afa"/>
        <w:tblW w:w="0" w:type="auto"/>
        <w:tblLayout w:type="fixed"/>
        <w:tblLook w:val="04A0" w:firstRow="1" w:lastRow="0" w:firstColumn="1" w:lastColumn="0" w:noHBand="0" w:noVBand="1"/>
      </w:tblPr>
      <w:tblGrid>
        <w:gridCol w:w="4209"/>
        <w:gridCol w:w="659"/>
        <w:gridCol w:w="4199"/>
        <w:gridCol w:w="669"/>
      </w:tblGrid>
      <w:tr w:rsidR="00042C74" w:rsidRPr="00042C74" w14:paraId="62854E92" w14:textId="77777777" w:rsidTr="00042C74">
        <w:tc>
          <w:tcPr>
            <w:tcW w:w="4868" w:type="dxa"/>
            <w:gridSpan w:val="2"/>
            <w:shd w:val="clear" w:color="auto" w:fill="D9D9D9" w:themeFill="background1" w:themeFillShade="D9"/>
          </w:tcPr>
          <w:p w14:paraId="2312A5F7" w14:textId="13324959" w:rsidR="00042C74" w:rsidRPr="00042C74" w:rsidRDefault="00042C74" w:rsidP="00042C74">
            <w:pPr>
              <w:spacing w:before="100" w:beforeAutospacing="1" w:after="100" w:afterAutospacing="1"/>
              <w:jc w:val="center"/>
              <w:rPr>
                <w:rFonts w:cs="Calibri"/>
                <w:b/>
                <w:bCs/>
                <w:lang w:val="el-GR"/>
              </w:rPr>
            </w:pPr>
            <w:r w:rsidRPr="00042C74">
              <w:rPr>
                <w:rFonts w:cs="Calibri"/>
                <w:b/>
                <w:bCs/>
                <w:lang w:val="el-GR"/>
              </w:rPr>
              <w:t>1st SEMESTER</w:t>
            </w:r>
          </w:p>
        </w:tc>
        <w:tc>
          <w:tcPr>
            <w:tcW w:w="4868" w:type="dxa"/>
            <w:gridSpan w:val="2"/>
            <w:shd w:val="clear" w:color="auto" w:fill="D9D9D9" w:themeFill="background1" w:themeFillShade="D9"/>
          </w:tcPr>
          <w:p w14:paraId="47B4148D" w14:textId="0685D376" w:rsidR="00042C74" w:rsidRPr="00042C74" w:rsidRDefault="00042C74" w:rsidP="00042C74">
            <w:pPr>
              <w:spacing w:before="100" w:beforeAutospacing="1" w:after="100" w:afterAutospacing="1"/>
              <w:jc w:val="center"/>
              <w:rPr>
                <w:rFonts w:cs="Calibri"/>
                <w:b/>
                <w:bCs/>
                <w:lang w:val="el-GR"/>
              </w:rPr>
            </w:pPr>
            <w:r w:rsidRPr="00042C74">
              <w:rPr>
                <w:rFonts w:cs="Calibri"/>
                <w:b/>
                <w:bCs/>
                <w:lang w:val="el-GR"/>
              </w:rPr>
              <w:t>2nd SEMESTER</w:t>
            </w:r>
          </w:p>
        </w:tc>
      </w:tr>
      <w:tr w:rsidR="00042C74" w:rsidRPr="00042C74" w14:paraId="64973073" w14:textId="77777777" w:rsidTr="00042C74">
        <w:tc>
          <w:tcPr>
            <w:tcW w:w="4209" w:type="dxa"/>
            <w:shd w:val="clear" w:color="auto" w:fill="F2F2F2" w:themeFill="background1" w:themeFillShade="F2"/>
          </w:tcPr>
          <w:p w14:paraId="2F241FB7" w14:textId="5297F974" w:rsidR="00042C74" w:rsidRPr="00042C74" w:rsidRDefault="00042C74" w:rsidP="00042C74">
            <w:pPr>
              <w:spacing w:before="100" w:beforeAutospacing="1" w:after="100" w:afterAutospacing="1"/>
              <w:jc w:val="center"/>
              <w:rPr>
                <w:rFonts w:cs="Calibri"/>
                <w:b/>
                <w:bCs/>
                <w:lang w:val="el-GR"/>
              </w:rPr>
            </w:pPr>
            <w:r w:rsidRPr="00042C74">
              <w:rPr>
                <w:rFonts w:cs="Calibri"/>
                <w:b/>
                <w:bCs/>
                <w:lang w:val="el-GR"/>
              </w:rPr>
              <w:t>COURSES</w:t>
            </w:r>
          </w:p>
        </w:tc>
        <w:tc>
          <w:tcPr>
            <w:tcW w:w="659" w:type="dxa"/>
            <w:shd w:val="clear" w:color="auto" w:fill="F2F2F2" w:themeFill="background1" w:themeFillShade="F2"/>
            <w:vAlign w:val="center"/>
          </w:tcPr>
          <w:p w14:paraId="17E17FCE" w14:textId="3AEE9641" w:rsidR="00042C74" w:rsidRPr="00042C74" w:rsidRDefault="00042C74" w:rsidP="00042C74">
            <w:pPr>
              <w:spacing w:before="100" w:beforeAutospacing="1" w:after="100" w:afterAutospacing="1"/>
              <w:jc w:val="center"/>
              <w:rPr>
                <w:rFonts w:cs="Calibri"/>
                <w:b/>
                <w:bCs/>
              </w:rPr>
            </w:pPr>
            <w:r w:rsidRPr="00042C74">
              <w:rPr>
                <w:rFonts w:cs="Calibri"/>
                <w:b/>
                <w:bCs/>
              </w:rPr>
              <w:t>ECTS</w:t>
            </w:r>
          </w:p>
        </w:tc>
        <w:tc>
          <w:tcPr>
            <w:tcW w:w="4199" w:type="dxa"/>
            <w:shd w:val="clear" w:color="auto" w:fill="F2F2F2" w:themeFill="background1" w:themeFillShade="F2"/>
          </w:tcPr>
          <w:p w14:paraId="40F0D0E3" w14:textId="0B82E031" w:rsidR="00042C74" w:rsidRPr="00042C74" w:rsidRDefault="00042C74" w:rsidP="00042C74">
            <w:pPr>
              <w:spacing w:before="100" w:beforeAutospacing="1" w:after="100" w:afterAutospacing="1"/>
              <w:jc w:val="center"/>
              <w:rPr>
                <w:rFonts w:cs="Calibri"/>
                <w:b/>
                <w:bCs/>
                <w:lang w:val="el-GR"/>
              </w:rPr>
            </w:pPr>
            <w:r w:rsidRPr="00042C74">
              <w:rPr>
                <w:rFonts w:cs="Calibri"/>
                <w:b/>
                <w:bCs/>
                <w:lang w:val="el-GR"/>
              </w:rPr>
              <w:t>COURSES</w:t>
            </w:r>
          </w:p>
        </w:tc>
        <w:tc>
          <w:tcPr>
            <w:tcW w:w="669" w:type="dxa"/>
            <w:shd w:val="clear" w:color="auto" w:fill="F2F2F2" w:themeFill="background1" w:themeFillShade="F2"/>
            <w:vAlign w:val="center"/>
          </w:tcPr>
          <w:p w14:paraId="718A6024" w14:textId="36DF5F97" w:rsidR="00042C74" w:rsidRPr="00042C74" w:rsidRDefault="00042C74" w:rsidP="00042C74">
            <w:pPr>
              <w:spacing w:before="100" w:beforeAutospacing="1" w:after="100" w:afterAutospacing="1"/>
              <w:jc w:val="center"/>
              <w:rPr>
                <w:rFonts w:cs="Calibri"/>
                <w:b/>
                <w:bCs/>
                <w:lang w:val="el-GR"/>
              </w:rPr>
            </w:pPr>
            <w:r w:rsidRPr="00042C74">
              <w:rPr>
                <w:rFonts w:cs="Calibri"/>
                <w:b/>
                <w:bCs/>
              </w:rPr>
              <w:t>ECTS</w:t>
            </w:r>
          </w:p>
        </w:tc>
      </w:tr>
      <w:tr w:rsidR="00042C74" w14:paraId="5ACC280A" w14:textId="77777777" w:rsidTr="00042C74">
        <w:tc>
          <w:tcPr>
            <w:tcW w:w="4209" w:type="dxa"/>
            <w:vAlign w:val="center"/>
          </w:tcPr>
          <w:p w14:paraId="172A90DC" w14:textId="38C64DFE" w:rsidR="00042C74" w:rsidRDefault="00042C74" w:rsidP="00042C74">
            <w:pPr>
              <w:spacing w:before="100" w:beforeAutospacing="1" w:after="100" w:afterAutospacing="1"/>
              <w:rPr>
                <w:rFonts w:cs="Calibri"/>
                <w:lang w:val="el-GR"/>
              </w:rPr>
            </w:pPr>
            <w:r w:rsidRPr="00042C74">
              <w:rPr>
                <w:rFonts w:cs="Calibri"/>
                <w:lang w:val="el-GR"/>
              </w:rPr>
              <w:t>GREENHOUSE CONSTRUCTION</w:t>
            </w:r>
          </w:p>
        </w:tc>
        <w:tc>
          <w:tcPr>
            <w:tcW w:w="659" w:type="dxa"/>
            <w:vAlign w:val="center"/>
          </w:tcPr>
          <w:p w14:paraId="5703FCAC" w14:textId="3262E8A4" w:rsidR="00042C74" w:rsidRPr="00042C74" w:rsidRDefault="00042C74" w:rsidP="00042C74">
            <w:pPr>
              <w:spacing w:before="100" w:beforeAutospacing="1" w:after="100" w:afterAutospacing="1"/>
              <w:jc w:val="center"/>
              <w:rPr>
                <w:rFonts w:cs="Calibri"/>
              </w:rPr>
            </w:pPr>
            <w:r>
              <w:rPr>
                <w:rFonts w:cs="Calibri"/>
              </w:rPr>
              <w:t>6</w:t>
            </w:r>
          </w:p>
        </w:tc>
        <w:tc>
          <w:tcPr>
            <w:tcW w:w="4199" w:type="dxa"/>
            <w:vAlign w:val="center"/>
          </w:tcPr>
          <w:p w14:paraId="4F012787" w14:textId="057203BE" w:rsidR="00042C74" w:rsidRDefault="00042C74" w:rsidP="00042C74">
            <w:pPr>
              <w:spacing w:before="100" w:beforeAutospacing="1" w:after="100" w:afterAutospacing="1"/>
              <w:rPr>
                <w:rFonts w:cs="Calibri"/>
                <w:lang w:val="el-GR"/>
              </w:rPr>
            </w:pPr>
            <w:r w:rsidRPr="00042C74">
              <w:rPr>
                <w:rFonts w:cs="Calibri"/>
                <w:lang w:val="el-GR"/>
              </w:rPr>
              <w:t>NUTRITION OF GREENHOUSE CROPS</w:t>
            </w:r>
          </w:p>
        </w:tc>
        <w:tc>
          <w:tcPr>
            <w:tcW w:w="669" w:type="dxa"/>
            <w:vAlign w:val="center"/>
          </w:tcPr>
          <w:p w14:paraId="7A564619" w14:textId="77E11843" w:rsidR="00042C74" w:rsidRDefault="00042C74" w:rsidP="00042C74">
            <w:pPr>
              <w:spacing w:before="100" w:beforeAutospacing="1" w:after="100" w:afterAutospacing="1"/>
              <w:jc w:val="center"/>
              <w:rPr>
                <w:rFonts w:cs="Calibri"/>
                <w:lang w:val="el-GR"/>
              </w:rPr>
            </w:pPr>
            <w:r>
              <w:rPr>
                <w:rFonts w:cs="Calibri"/>
              </w:rPr>
              <w:t>6</w:t>
            </w:r>
          </w:p>
        </w:tc>
      </w:tr>
      <w:tr w:rsidR="00042C74" w14:paraId="68EEE960" w14:textId="77777777" w:rsidTr="00042C74">
        <w:tc>
          <w:tcPr>
            <w:tcW w:w="4209" w:type="dxa"/>
            <w:vAlign w:val="center"/>
          </w:tcPr>
          <w:p w14:paraId="6528E451" w14:textId="375B226F" w:rsidR="00042C74" w:rsidRDefault="00042C74" w:rsidP="00042C74">
            <w:pPr>
              <w:spacing w:before="100" w:beforeAutospacing="1" w:after="100" w:afterAutospacing="1"/>
              <w:rPr>
                <w:rFonts w:cs="Calibri"/>
                <w:lang w:val="el-GR"/>
              </w:rPr>
            </w:pPr>
            <w:r w:rsidRPr="00042C74">
              <w:rPr>
                <w:rFonts w:cs="Calibri"/>
                <w:lang w:val="el-GR"/>
              </w:rPr>
              <w:t>GREENHOUSE ENVIRONMENT</w:t>
            </w:r>
          </w:p>
        </w:tc>
        <w:tc>
          <w:tcPr>
            <w:tcW w:w="659" w:type="dxa"/>
            <w:vAlign w:val="center"/>
          </w:tcPr>
          <w:p w14:paraId="6CCBEBB6" w14:textId="1783ABAE" w:rsidR="00042C74" w:rsidRPr="00042C74" w:rsidRDefault="00042C74" w:rsidP="00042C74">
            <w:pPr>
              <w:spacing w:before="100" w:beforeAutospacing="1" w:after="100" w:afterAutospacing="1"/>
              <w:jc w:val="center"/>
              <w:rPr>
                <w:rFonts w:cs="Calibri"/>
              </w:rPr>
            </w:pPr>
            <w:r>
              <w:rPr>
                <w:rFonts w:cs="Calibri"/>
              </w:rPr>
              <w:t>6</w:t>
            </w:r>
          </w:p>
        </w:tc>
        <w:tc>
          <w:tcPr>
            <w:tcW w:w="4199" w:type="dxa"/>
            <w:vAlign w:val="center"/>
          </w:tcPr>
          <w:p w14:paraId="661EA1B9" w14:textId="4E0D3DBC" w:rsidR="00042C74" w:rsidRPr="000409EA" w:rsidRDefault="00042C74" w:rsidP="00042C74">
            <w:pPr>
              <w:spacing w:before="100" w:beforeAutospacing="1" w:after="100" w:afterAutospacing="1"/>
              <w:rPr>
                <w:rFonts w:cs="Calibri"/>
              </w:rPr>
            </w:pPr>
            <w:r w:rsidRPr="000409EA">
              <w:rPr>
                <w:rFonts w:cs="Calibri"/>
              </w:rPr>
              <w:t>SUSTAINABLE AND INNOVATIVE PRODUCTION SYSTEMS</w:t>
            </w:r>
          </w:p>
        </w:tc>
        <w:tc>
          <w:tcPr>
            <w:tcW w:w="669" w:type="dxa"/>
            <w:vAlign w:val="center"/>
          </w:tcPr>
          <w:p w14:paraId="402F12BE" w14:textId="116CCC49" w:rsidR="00042C74" w:rsidRDefault="00042C74" w:rsidP="00042C74">
            <w:pPr>
              <w:spacing w:before="100" w:beforeAutospacing="1" w:after="100" w:afterAutospacing="1"/>
              <w:jc w:val="center"/>
              <w:rPr>
                <w:rFonts w:cs="Calibri"/>
                <w:lang w:val="el-GR"/>
              </w:rPr>
            </w:pPr>
            <w:r>
              <w:rPr>
                <w:rFonts w:cs="Calibri"/>
              </w:rPr>
              <w:t>6</w:t>
            </w:r>
          </w:p>
        </w:tc>
      </w:tr>
      <w:tr w:rsidR="00042C74" w14:paraId="629C5EFA" w14:textId="77777777" w:rsidTr="00042C74">
        <w:tc>
          <w:tcPr>
            <w:tcW w:w="4209" w:type="dxa"/>
            <w:vAlign w:val="center"/>
          </w:tcPr>
          <w:p w14:paraId="307BE65C" w14:textId="1A21B415" w:rsidR="00042C74" w:rsidRPr="000409EA" w:rsidRDefault="00042C74" w:rsidP="00042C74">
            <w:pPr>
              <w:spacing w:before="100" w:beforeAutospacing="1" w:after="100" w:afterAutospacing="1"/>
              <w:rPr>
                <w:rFonts w:cs="Calibri"/>
              </w:rPr>
            </w:pPr>
            <w:r w:rsidRPr="000409EA">
              <w:rPr>
                <w:rFonts w:cs="Calibri"/>
              </w:rPr>
              <w:t>CLIMATE, IRRIGATION AND NUTRITION CONTROL, AUTOMATION AND IoT TECHNOLOGIES IN GREENHOUSE ENVIRONMENT</w:t>
            </w:r>
          </w:p>
        </w:tc>
        <w:tc>
          <w:tcPr>
            <w:tcW w:w="659" w:type="dxa"/>
            <w:vAlign w:val="center"/>
          </w:tcPr>
          <w:p w14:paraId="1C413323" w14:textId="315DEC5B" w:rsidR="00042C74" w:rsidRPr="00042C74" w:rsidRDefault="00042C74" w:rsidP="00042C74">
            <w:pPr>
              <w:spacing w:before="100" w:beforeAutospacing="1" w:after="100" w:afterAutospacing="1"/>
              <w:jc w:val="center"/>
              <w:rPr>
                <w:rFonts w:cs="Calibri"/>
              </w:rPr>
            </w:pPr>
            <w:r>
              <w:rPr>
                <w:rFonts w:cs="Calibri"/>
              </w:rPr>
              <w:t>6</w:t>
            </w:r>
          </w:p>
        </w:tc>
        <w:tc>
          <w:tcPr>
            <w:tcW w:w="4199" w:type="dxa"/>
            <w:vAlign w:val="center"/>
          </w:tcPr>
          <w:p w14:paraId="0C5385C8" w14:textId="1E99BA9C" w:rsidR="00042C74" w:rsidRPr="000409EA" w:rsidRDefault="00042C74" w:rsidP="00042C74">
            <w:pPr>
              <w:spacing w:before="100" w:beforeAutospacing="1" w:after="100" w:afterAutospacing="1"/>
              <w:rPr>
                <w:rFonts w:cs="Calibri"/>
              </w:rPr>
            </w:pPr>
            <w:r w:rsidRPr="000409EA">
              <w:rPr>
                <w:rFonts w:cs="Calibri"/>
              </w:rPr>
              <w:t>PLANT PROTECTION OF GREENHOUSE CROPS</w:t>
            </w:r>
          </w:p>
        </w:tc>
        <w:tc>
          <w:tcPr>
            <w:tcW w:w="669" w:type="dxa"/>
            <w:vAlign w:val="center"/>
          </w:tcPr>
          <w:p w14:paraId="7B4008BE" w14:textId="15E5CF6F" w:rsidR="00042C74" w:rsidRDefault="00042C74" w:rsidP="00042C74">
            <w:pPr>
              <w:spacing w:before="100" w:beforeAutospacing="1" w:after="100" w:afterAutospacing="1"/>
              <w:jc w:val="center"/>
              <w:rPr>
                <w:rFonts w:cs="Calibri"/>
                <w:lang w:val="el-GR"/>
              </w:rPr>
            </w:pPr>
            <w:r>
              <w:rPr>
                <w:rFonts w:cs="Calibri"/>
              </w:rPr>
              <w:t>6</w:t>
            </w:r>
          </w:p>
        </w:tc>
      </w:tr>
      <w:tr w:rsidR="00042C74" w14:paraId="599C6FBF" w14:textId="77777777" w:rsidTr="00042C74">
        <w:tc>
          <w:tcPr>
            <w:tcW w:w="4209" w:type="dxa"/>
            <w:vAlign w:val="center"/>
          </w:tcPr>
          <w:p w14:paraId="23F483B3" w14:textId="1A1C6FFC" w:rsidR="00042C74" w:rsidRDefault="00042C74" w:rsidP="00042C74">
            <w:pPr>
              <w:spacing w:before="100" w:beforeAutospacing="1" w:after="100" w:afterAutospacing="1"/>
              <w:rPr>
                <w:rFonts w:cs="Calibri"/>
                <w:lang w:val="el-GR"/>
              </w:rPr>
            </w:pPr>
            <w:r w:rsidRPr="00042C74">
              <w:rPr>
                <w:rFonts w:cs="Calibri"/>
                <w:lang w:val="el-GR"/>
              </w:rPr>
              <w:t>ENERGY SYSTEMS-ENERGY SAVING</w:t>
            </w:r>
          </w:p>
        </w:tc>
        <w:tc>
          <w:tcPr>
            <w:tcW w:w="659" w:type="dxa"/>
            <w:vAlign w:val="center"/>
          </w:tcPr>
          <w:p w14:paraId="766D2C90" w14:textId="7B413719" w:rsidR="00042C74" w:rsidRPr="00042C74" w:rsidRDefault="00042C74" w:rsidP="00042C74">
            <w:pPr>
              <w:spacing w:before="100" w:beforeAutospacing="1" w:after="100" w:afterAutospacing="1"/>
              <w:jc w:val="center"/>
              <w:rPr>
                <w:rFonts w:cs="Calibri"/>
              </w:rPr>
            </w:pPr>
            <w:r>
              <w:rPr>
                <w:rFonts w:cs="Calibri"/>
              </w:rPr>
              <w:t>6</w:t>
            </w:r>
          </w:p>
        </w:tc>
        <w:tc>
          <w:tcPr>
            <w:tcW w:w="4199" w:type="dxa"/>
            <w:vAlign w:val="center"/>
          </w:tcPr>
          <w:p w14:paraId="5553758A" w14:textId="19950D30" w:rsidR="00042C74" w:rsidRDefault="00042C74" w:rsidP="00042C74">
            <w:pPr>
              <w:spacing w:before="100" w:beforeAutospacing="1" w:after="100" w:afterAutospacing="1"/>
              <w:rPr>
                <w:rFonts w:cs="Calibri"/>
                <w:lang w:val="el-GR"/>
              </w:rPr>
            </w:pPr>
            <w:r w:rsidRPr="00042C74">
              <w:rPr>
                <w:rFonts w:cs="Calibri"/>
                <w:lang w:val="el-GR"/>
              </w:rPr>
              <w:t>POSTHARVEST TECHNOLOGY AND PHYSIOLOGY</w:t>
            </w:r>
          </w:p>
        </w:tc>
        <w:tc>
          <w:tcPr>
            <w:tcW w:w="669" w:type="dxa"/>
            <w:vAlign w:val="center"/>
          </w:tcPr>
          <w:p w14:paraId="7DD11841" w14:textId="2C5390AB" w:rsidR="00042C74" w:rsidRDefault="00042C74" w:rsidP="00042C74">
            <w:pPr>
              <w:spacing w:before="100" w:beforeAutospacing="1" w:after="100" w:afterAutospacing="1"/>
              <w:jc w:val="center"/>
              <w:rPr>
                <w:rFonts w:cs="Calibri"/>
                <w:lang w:val="el-GR"/>
              </w:rPr>
            </w:pPr>
            <w:r>
              <w:rPr>
                <w:rFonts w:cs="Calibri"/>
              </w:rPr>
              <w:t>6</w:t>
            </w:r>
          </w:p>
        </w:tc>
      </w:tr>
      <w:tr w:rsidR="00042C74" w14:paraId="24A5DB6B" w14:textId="77777777" w:rsidTr="00042C74">
        <w:tc>
          <w:tcPr>
            <w:tcW w:w="4209" w:type="dxa"/>
            <w:vAlign w:val="center"/>
          </w:tcPr>
          <w:p w14:paraId="2DDCE496" w14:textId="5D58CC5C" w:rsidR="00042C74" w:rsidRPr="000409EA" w:rsidRDefault="00042C74" w:rsidP="00042C74">
            <w:pPr>
              <w:spacing w:before="100" w:beforeAutospacing="1" w:after="100" w:afterAutospacing="1"/>
              <w:rPr>
                <w:rFonts w:cs="Calibri"/>
              </w:rPr>
            </w:pPr>
            <w:r w:rsidRPr="000409EA">
              <w:rPr>
                <w:rFonts w:cs="Calibri"/>
              </w:rPr>
              <w:t>CIRCULAR ECONOMY AND ENVIRONMENTAL IMPACT</w:t>
            </w:r>
          </w:p>
        </w:tc>
        <w:tc>
          <w:tcPr>
            <w:tcW w:w="659" w:type="dxa"/>
            <w:vAlign w:val="center"/>
          </w:tcPr>
          <w:p w14:paraId="0E3A21BE" w14:textId="32A4DA89" w:rsidR="00042C74" w:rsidRPr="00042C74" w:rsidRDefault="00042C74" w:rsidP="00042C74">
            <w:pPr>
              <w:spacing w:before="100" w:beforeAutospacing="1" w:after="100" w:afterAutospacing="1"/>
              <w:jc w:val="center"/>
              <w:rPr>
                <w:rFonts w:cs="Calibri"/>
              </w:rPr>
            </w:pPr>
            <w:r>
              <w:rPr>
                <w:rFonts w:cs="Calibri"/>
              </w:rPr>
              <w:t>6</w:t>
            </w:r>
          </w:p>
        </w:tc>
        <w:tc>
          <w:tcPr>
            <w:tcW w:w="4199" w:type="dxa"/>
            <w:vAlign w:val="center"/>
          </w:tcPr>
          <w:p w14:paraId="672D21EE" w14:textId="4D7158D7" w:rsidR="00042C74" w:rsidRPr="000409EA" w:rsidRDefault="00042C74" w:rsidP="00042C74">
            <w:pPr>
              <w:spacing w:before="100" w:beforeAutospacing="1" w:after="100" w:afterAutospacing="1"/>
              <w:rPr>
                <w:rFonts w:cs="Calibri"/>
              </w:rPr>
            </w:pPr>
            <w:r w:rsidRPr="000409EA">
              <w:rPr>
                <w:rFonts w:cs="Calibri"/>
              </w:rPr>
              <w:t>MANAGEMENT, FINANCIAL ADMINISTRATION AND MARKETING OF GREENHOUSE ENTERPRISES</w:t>
            </w:r>
          </w:p>
        </w:tc>
        <w:tc>
          <w:tcPr>
            <w:tcW w:w="669" w:type="dxa"/>
            <w:vAlign w:val="center"/>
          </w:tcPr>
          <w:p w14:paraId="497B923C" w14:textId="1CE1C491" w:rsidR="00042C74" w:rsidRDefault="00042C74" w:rsidP="00042C74">
            <w:pPr>
              <w:spacing w:before="100" w:beforeAutospacing="1" w:after="100" w:afterAutospacing="1"/>
              <w:jc w:val="center"/>
              <w:rPr>
                <w:rFonts w:cs="Calibri"/>
                <w:lang w:val="el-GR"/>
              </w:rPr>
            </w:pPr>
            <w:r>
              <w:rPr>
                <w:rFonts w:cs="Calibri"/>
              </w:rPr>
              <w:t>6</w:t>
            </w:r>
          </w:p>
        </w:tc>
      </w:tr>
      <w:tr w:rsidR="00042C74" w:rsidRPr="00042C74" w14:paraId="2B604E03" w14:textId="77777777" w:rsidTr="00042C74">
        <w:tc>
          <w:tcPr>
            <w:tcW w:w="4209" w:type="dxa"/>
            <w:shd w:val="clear" w:color="auto" w:fill="F2F2F2" w:themeFill="background1" w:themeFillShade="F2"/>
          </w:tcPr>
          <w:p w14:paraId="6343DBAC" w14:textId="7655848D" w:rsidR="00042C74" w:rsidRPr="00042C74" w:rsidRDefault="00042C74" w:rsidP="00042C74">
            <w:pPr>
              <w:spacing w:before="100" w:beforeAutospacing="1" w:after="100" w:afterAutospacing="1"/>
              <w:jc w:val="both"/>
              <w:rPr>
                <w:rFonts w:cs="Calibri"/>
                <w:b/>
                <w:bCs/>
                <w:lang w:val="el-GR"/>
              </w:rPr>
            </w:pPr>
            <w:r w:rsidRPr="00042C74">
              <w:rPr>
                <w:rFonts w:cs="Calibri"/>
                <w:b/>
                <w:bCs/>
                <w:lang w:val="el-GR"/>
              </w:rPr>
              <w:t>TOTAL</w:t>
            </w:r>
          </w:p>
        </w:tc>
        <w:tc>
          <w:tcPr>
            <w:tcW w:w="659" w:type="dxa"/>
            <w:shd w:val="clear" w:color="auto" w:fill="F2F2F2" w:themeFill="background1" w:themeFillShade="F2"/>
            <w:vAlign w:val="center"/>
          </w:tcPr>
          <w:p w14:paraId="3D4F346B" w14:textId="246F4BD2" w:rsidR="00042C74" w:rsidRPr="00042C74" w:rsidRDefault="00042C74" w:rsidP="00042C74">
            <w:pPr>
              <w:spacing w:before="100" w:beforeAutospacing="1" w:after="100" w:afterAutospacing="1"/>
              <w:jc w:val="center"/>
              <w:rPr>
                <w:rFonts w:cs="Calibri"/>
                <w:b/>
                <w:bCs/>
                <w:lang w:val="el-GR"/>
              </w:rPr>
            </w:pPr>
            <w:r w:rsidRPr="00042C74">
              <w:rPr>
                <w:rFonts w:cs="Calibri"/>
                <w:b/>
                <w:bCs/>
                <w:lang w:val="el-GR"/>
              </w:rPr>
              <w:t>30</w:t>
            </w:r>
          </w:p>
        </w:tc>
        <w:tc>
          <w:tcPr>
            <w:tcW w:w="4199" w:type="dxa"/>
            <w:shd w:val="clear" w:color="auto" w:fill="F2F2F2" w:themeFill="background1" w:themeFillShade="F2"/>
          </w:tcPr>
          <w:p w14:paraId="229ACC08" w14:textId="0EA2ECB1" w:rsidR="00042C74" w:rsidRPr="00042C74" w:rsidRDefault="00042C74" w:rsidP="00042C74">
            <w:pPr>
              <w:spacing w:before="100" w:beforeAutospacing="1" w:after="100" w:afterAutospacing="1"/>
              <w:jc w:val="both"/>
              <w:rPr>
                <w:rFonts w:cs="Calibri"/>
                <w:b/>
                <w:bCs/>
                <w:lang w:val="el-GR"/>
              </w:rPr>
            </w:pPr>
            <w:r w:rsidRPr="00042C74">
              <w:rPr>
                <w:rFonts w:cs="Calibri"/>
                <w:b/>
                <w:bCs/>
                <w:lang w:val="el-GR"/>
              </w:rPr>
              <w:t>TOTAL</w:t>
            </w:r>
          </w:p>
        </w:tc>
        <w:tc>
          <w:tcPr>
            <w:tcW w:w="669" w:type="dxa"/>
            <w:shd w:val="clear" w:color="auto" w:fill="F2F2F2" w:themeFill="background1" w:themeFillShade="F2"/>
            <w:vAlign w:val="center"/>
          </w:tcPr>
          <w:p w14:paraId="27921C9C" w14:textId="4743E5BD" w:rsidR="00042C74" w:rsidRPr="00042C74" w:rsidRDefault="00042C74" w:rsidP="00042C74">
            <w:pPr>
              <w:spacing w:before="100" w:beforeAutospacing="1" w:after="100" w:afterAutospacing="1"/>
              <w:jc w:val="center"/>
              <w:rPr>
                <w:rFonts w:cs="Calibri"/>
                <w:b/>
                <w:bCs/>
                <w:lang w:val="el-GR"/>
              </w:rPr>
            </w:pPr>
            <w:r w:rsidRPr="00042C74">
              <w:rPr>
                <w:rFonts w:cs="Calibri"/>
                <w:b/>
                <w:bCs/>
                <w:lang w:val="el-GR"/>
              </w:rPr>
              <w:t>30</w:t>
            </w:r>
          </w:p>
        </w:tc>
      </w:tr>
    </w:tbl>
    <w:p w14:paraId="543899BD" w14:textId="480918B8" w:rsidR="00066455" w:rsidRPr="000409EA" w:rsidRDefault="00066455" w:rsidP="00066455">
      <w:pPr>
        <w:spacing w:before="100" w:beforeAutospacing="1" w:after="100" w:afterAutospacing="1" w:line="240" w:lineRule="auto"/>
        <w:jc w:val="both"/>
        <w:rPr>
          <w:rFonts w:cs="Calibri"/>
        </w:rPr>
      </w:pPr>
      <w:r w:rsidRPr="000409EA">
        <w:rPr>
          <w:rFonts w:cs="Calibri"/>
        </w:rPr>
        <w:lastRenderedPageBreak/>
        <w:t>The 3rd Semester of studies includes the preparation and writing of the MSc Dissertation (24 ECTS) and the Practical Training (6 ECTS), which collectively correspond to thirty (30) ECTS.</w:t>
      </w:r>
    </w:p>
    <w:tbl>
      <w:tblPr>
        <w:tblStyle w:val="afa"/>
        <w:tblW w:w="0" w:type="auto"/>
        <w:tblLook w:val="04A0" w:firstRow="1" w:lastRow="0" w:firstColumn="1" w:lastColumn="0" w:noHBand="0" w:noVBand="1"/>
      </w:tblPr>
      <w:tblGrid>
        <w:gridCol w:w="3964"/>
        <w:gridCol w:w="1134"/>
      </w:tblGrid>
      <w:tr w:rsidR="00042C74" w:rsidRPr="00042C74" w14:paraId="676A82B1" w14:textId="77777777" w:rsidTr="00042C74">
        <w:tc>
          <w:tcPr>
            <w:tcW w:w="3964" w:type="dxa"/>
            <w:shd w:val="clear" w:color="auto" w:fill="D9D9D9" w:themeFill="background1" w:themeFillShade="D9"/>
          </w:tcPr>
          <w:p w14:paraId="3CC4EB5F" w14:textId="2216E36B" w:rsidR="00042C74" w:rsidRPr="00042C74" w:rsidRDefault="00042C74" w:rsidP="00042C74">
            <w:pPr>
              <w:spacing w:before="100" w:beforeAutospacing="1" w:after="100" w:afterAutospacing="1"/>
              <w:jc w:val="center"/>
              <w:rPr>
                <w:rFonts w:cs="Calibri"/>
                <w:b/>
                <w:bCs/>
                <w:lang w:val="el-GR"/>
              </w:rPr>
            </w:pPr>
            <w:r w:rsidRPr="00042C74">
              <w:rPr>
                <w:rFonts w:cs="Calibri"/>
                <w:b/>
                <w:bCs/>
                <w:lang w:val="el-GR"/>
              </w:rPr>
              <w:t>3rd SEMESTER</w:t>
            </w:r>
          </w:p>
        </w:tc>
        <w:tc>
          <w:tcPr>
            <w:tcW w:w="1134" w:type="dxa"/>
            <w:shd w:val="clear" w:color="auto" w:fill="D9D9D9" w:themeFill="background1" w:themeFillShade="D9"/>
          </w:tcPr>
          <w:p w14:paraId="69867CB1" w14:textId="1BE2F5A0" w:rsidR="00042C74" w:rsidRPr="00042C74" w:rsidRDefault="00042C74" w:rsidP="00042C74">
            <w:pPr>
              <w:spacing w:before="100" w:beforeAutospacing="1" w:after="100" w:afterAutospacing="1"/>
              <w:jc w:val="center"/>
              <w:rPr>
                <w:rFonts w:cs="Calibri"/>
                <w:b/>
                <w:bCs/>
                <w:lang w:val="el-GR"/>
              </w:rPr>
            </w:pPr>
            <w:r w:rsidRPr="00042C74">
              <w:rPr>
                <w:rFonts w:cs="Calibri"/>
                <w:b/>
                <w:bCs/>
              </w:rPr>
              <w:t>ECTS</w:t>
            </w:r>
          </w:p>
        </w:tc>
      </w:tr>
      <w:tr w:rsidR="00042C74" w14:paraId="3223C57D" w14:textId="77777777" w:rsidTr="00042C74">
        <w:tc>
          <w:tcPr>
            <w:tcW w:w="3964" w:type="dxa"/>
          </w:tcPr>
          <w:p w14:paraId="7C24ABD2" w14:textId="1407F0DF" w:rsidR="00042C74" w:rsidRDefault="00042C74" w:rsidP="00066455">
            <w:pPr>
              <w:spacing w:before="100" w:beforeAutospacing="1" w:after="100" w:afterAutospacing="1"/>
              <w:jc w:val="both"/>
              <w:rPr>
                <w:rFonts w:cs="Calibri"/>
                <w:lang w:val="el-GR"/>
              </w:rPr>
            </w:pPr>
            <w:r w:rsidRPr="00042C74">
              <w:rPr>
                <w:rFonts w:cs="Calibri"/>
                <w:lang w:val="el-GR"/>
              </w:rPr>
              <w:t>PRACTICAL TRAINING</w:t>
            </w:r>
            <w:r w:rsidRPr="00042C74">
              <w:rPr>
                <w:rFonts w:cs="Calibri"/>
                <w:lang w:val="el-GR"/>
              </w:rPr>
              <w:tab/>
            </w:r>
          </w:p>
        </w:tc>
        <w:tc>
          <w:tcPr>
            <w:tcW w:w="1134" w:type="dxa"/>
          </w:tcPr>
          <w:p w14:paraId="25E08A3B" w14:textId="382D5F18" w:rsidR="00042C74" w:rsidRDefault="00042C74" w:rsidP="00042C74">
            <w:pPr>
              <w:spacing w:before="100" w:beforeAutospacing="1" w:after="100" w:afterAutospacing="1"/>
              <w:jc w:val="center"/>
              <w:rPr>
                <w:rFonts w:cs="Calibri"/>
                <w:lang w:val="el-GR"/>
              </w:rPr>
            </w:pPr>
            <w:r>
              <w:rPr>
                <w:rFonts w:cs="Calibri"/>
                <w:lang w:val="el-GR"/>
              </w:rPr>
              <w:t>6</w:t>
            </w:r>
          </w:p>
        </w:tc>
      </w:tr>
      <w:tr w:rsidR="00042C74" w14:paraId="59C766A8" w14:textId="77777777" w:rsidTr="00042C74">
        <w:tc>
          <w:tcPr>
            <w:tcW w:w="3964" w:type="dxa"/>
          </w:tcPr>
          <w:p w14:paraId="215C0DE6" w14:textId="548019AC" w:rsidR="00042C74" w:rsidRDefault="00042C74" w:rsidP="00066455">
            <w:pPr>
              <w:spacing w:before="100" w:beforeAutospacing="1" w:after="100" w:afterAutospacing="1"/>
              <w:jc w:val="both"/>
              <w:rPr>
                <w:rFonts w:cs="Calibri"/>
                <w:lang w:val="el-GR"/>
              </w:rPr>
            </w:pPr>
            <w:r w:rsidRPr="00042C74">
              <w:rPr>
                <w:rFonts w:cs="Calibri"/>
                <w:lang w:val="el-GR"/>
              </w:rPr>
              <w:t>MSc DISSERTATION</w:t>
            </w:r>
          </w:p>
        </w:tc>
        <w:tc>
          <w:tcPr>
            <w:tcW w:w="1134" w:type="dxa"/>
          </w:tcPr>
          <w:p w14:paraId="638E00F3" w14:textId="476291E2" w:rsidR="00042C74" w:rsidRDefault="00042C74" w:rsidP="00042C74">
            <w:pPr>
              <w:spacing w:before="100" w:beforeAutospacing="1" w:after="100" w:afterAutospacing="1"/>
              <w:jc w:val="center"/>
              <w:rPr>
                <w:rFonts w:cs="Calibri"/>
                <w:lang w:val="el-GR"/>
              </w:rPr>
            </w:pPr>
            <w:r>
              <w:rPr>
                <w:rFonts w:cs="Calibri"/>
                <w:lang w:val="el-GR"/>
              </w:rPr>
              <w:t>24</w:t>
            </w:r>
          </w:p>
        </w:tc>
      </w:tr>
      <w:tr w:rsidR="00042C74" w14:paraId="416F6DA9" w14:textId="77777777" w:rsidTr="00042C74">
        <w:tc>
          <w:tcPr>
            <w:tcW w:w="3964" w:type="dxa"/>
            <w:shd w:val="clear" w:color="auto" w:fill="F2F2F2" w:themeFill="background1" w:themeFillShade="F2"/>
          </w:tcPr>
          <w:p w14:paraId="51BA28F3" w14:textId="71254C4A" w:rsidR="00042C74" w:rsidRDefault="00042C74" w:rsidP="00042C74">
            <w:pPr>
              <w:spacing w:before="100" w:beforeAutospacing="1" w:after="100" w:afterAutospacing="1"/>
              <w:jc w:val="both"/>
              <w:rPr>
                <w:rFonts w:cs="Calibri"/>
                <w:lang w:val="el-GR"/>
              </w:rPr>
            </w:pPr>
            <w:r w:rsidRPr="00042C74">
              <w:rPr>
                <w:rFonts w:cs="Calibri"/>
                <w:b/>
                <w:bCs/>
                <w:lang w:val="el-GR"/>
              </w:rPr>
              <w:t>TOTAL</w:t>
            </w:r>
          </w:p>
        </w:tc>
        <w:tc>
          <w:tcPr>
            <w:tcW w:w="1134" w:type="dxa"/>
            <w:shd w:val="clear" w:color="auto" w:fill="F2F2F2" w:themeFill="background1" w:themeFillShade="F2"/>
            <w:vAlign w:val="center"/>
          </w:tcPr>
          <w:p w14:paraId="6DC1DE06" w14:textId="3EECA54C" w:rsidR="00042C74" w:rsidRDefault="00042C74" w:rsidP="00042C74">
            <w:pPr>
              <w:spacing w:before="100" w:beforeAutospacing="1" w:after="100" w:afterAutospacing="1"/>
              <w:jc w:val="both"/>
              <w:rPr>
                <w:rFonts w:cs="Calibri"/>
                <w:lang w:val="el-GR"/>
              </w:rPr>
            </w:pPr>
            <w:r w:rsidRPr="00042C74">
              <w:rPr>
                <w:rFonts w:cs="Calibri"/>
                <w:b/>
                <w:bCs/>
                <w:lang w:val="el-GR"/>
              </w:rPr>
              <w:t>30</w:t>
            </w:r>
          </w:p>
        </w:tc>
      </w:tr>
    </w:tbl>
    <w:p w14:paraId="4AB53DA8" w14:textId="77777777" w:rsidR="00066455" w:rsidRPr="000409EA" w:rsidRDefault="00066455" w:rsidP="00066455">
      <w:pPr>
        <w:spacing w:before="100" w:beforeAutospacing="1" w:after="100" w:afterAutospacing="1" w:line="240" w:lineRule="auto"/>
        <w:jc w:val="both"/>
        <w:rPr>
          <w:rFonts w:cs="Calibri"/>
        </w:rPr>
      </w:pPr>
      <w:r w:rsidRPr="000409EA">
        <w:rPr>
          <w:rFonts w:cs="Calibri"/>
        </w:rPr>
        <w:t>The educational process will be conducted in person.</w:t>
      </w:r>
    </w:p>
    <w:p w14:paraId="7F65F7F7" w14:textId="0BE027A3" w:rsidR="00066455" w:rsidRPr="000409EA" w:rsidRDefault="00066455" w:rsidP="00432284">
      <w:pPr>
        <w:spacing w:before="100" w:beforeAutospacing="1" w:after="100" w:afterAutospacing="1" w:line="240" w:lineRule="auto"/>
        <w:ind w:firstLine="360"/>
        <w:jc w:val="both"/>
        <w:rPr>
          <w:rFonts w:cs="Calibri"/>
        </w:rPr>
      </w:pPr>
      <w:r w:rsidRPr="000409EA">
        <w:rPr>
          <w:rFonts w:cs="Calibri"/>
        </w:rPr>
        <w:t xml:space="preserve">The duration of each academic semester is thirteen (13) weeks. Between the end of the academic semester and the beginning of the MSc </w:t>
      </w:r>
      <w:r w:rsidR="000409EA">
        <w:rPr>
          <w:rFonts w:cs="Calibri"/>
        </w:rPr>
        <w:t xml:space="preserve">Program </w:t>
      </w:r>
      <w:r w:rsidRPr="000409EA">
        <w:rPr>
          <w:rFonts w:cs="Calibri"/>
        </w:rPr>
        <w:t xml:space="preserve">examination period, there is one (1) week of make-up classes. </w:t>
      </w:r>
      <w:proofErr w:type="gramStart"/>
      <w:r w:rsidRPr="000409EA">
        <w:rPr>
          <w:rFonts w:cs="Calibri"/>
        </w:rPr>
        <w:t>In the event that</w:t>
      </w:r>
      <w:proofErr w:type="gramEnd"/>
      <w:r w:rsidRPr="000409EA">
        <w:rPr>
          <w:rFonts w:cs="Calibri"/>
        </w:rPr>
        <w:t xml:space="preserve"> this week is not sufficient, the make-up period is extended for one additional week.</w:t>
      </w:r>
    </w:p>
    <w:p w14:paraId="05E6C289" w14:textId="77777777" w:rsidR="00066455" w:rsidRPr="000409EA" w:rsidRDefault="00066455" w:rsidP="00042C74">
      <w:pPr>
        <w:pStyle w:val="21"/>
        <w:numPr>
          <w:ilvl w:val="0"/>
          <w:numId w:val="0"/>
        </w:numPr>
        <w:ind w:left="360" w:hanging="360"/>
      </w:pPr>
      <w:bookmarkStart w:id="7" w:name="_Toc233636568"/>
      <w:r w:rsidRPr="000409EA">
        <w:t>1.5 Examinations and Assessment of Postgraduate Students</w:t>
      </w:r>
      <w:bookmarkEnd w:id="7"/>
    </w:p>
    <w:p w14:paraId="1CB2BF85" w14:textId="666F3177" w:rsidR="00432284" w:rsidRPr="000409EA" w:rsidRDefault="00432284" w:rsidP="00432284">
      <w:pPr>
        <w:spacing w:before="100" w:beforeAutospacing="1" w:after="100" w:afterAutospacing="1" w:line="240" w:lineRule="auto"/>
        <w:ind w:firstLine="360"/>
        <w:jc w:val="both"/>
        <w:rPr>
          <w:rFonts w:cs="Calibri"/>
        </w:rPr>
      </w:pPr>
      <w:r w:rsidRPr="000409EA">
        <w:rPr>
          <w:rFonts w:cs="Calibri"/>
        </w:rPr>
        <w:t xml:space="preserve">The postgraduate student is required to pass all courses in their </w:t>
      </w:r>
      <w:proofErr w:type="gramStart"/>
      <w:r w:rsidR="000409EA">
        <w:rPr>
          <w:rFonts w:cs="Calibri"/>
        </w:rPr>
        <w:t xml:space="preserve">Program </w:t>
      </w:r>
      <w:r w:rsidRPr="000409EA">
        <w:rPr>
          <w:rFonts w:cs="Calibri"/>
        </w:rPr>
        <w:t>.</w:t>
      </w:r>
      <w:proofErr w:type="gramEnd"/>
      <w:r w:rsidRPr="000409EA">
        <w:rPr>
          <w:rFonts w:cs="Calibri"/>
        </w:rPr>
        <w:t xml:space="preserve"> A grade is considered successful when both the theory and laboratory grades of the course are at least 6.0 on a scale of 0-10.</w:t>
      </w:r>
    </w:p>
    <w:p w14:paraId="756D88CD" w14:textId="77777777" w:rsidR="00432284" w:rsidRPr="000409EA" w:rsidRDefault="00432284" w:rsidP="00432284">
      <w:pPr>
        <w:spacing w:before="100" w:beforeAutospacing="1" w:after="100" w:afterAutospacing="1" w:line="240" w:lineRule="auto"/>
        <w:ind w:firstLine="360"/>
        <w:jc w:val="both"/>
        <w:rPr>
          <w:rFonts w:cs="Calibri"/>
        </w:rPr>
      </w:pPr>
      <w:r w:rsidRPr="000409EA">
        <w:rPr>
          <w:rFonts w:cs="Calibri"/>
        </w:rPr>
        <w:t>The final grade of each course is determined by an examination procedure defined by the instructor in the course syllabus. Results are issued by the instructors within thirty (30) days from the date of the examination. A student who fails in the examination of up to two courses per semester is re-examined in September. A student who has failed a course re-examination in September is not enrolled in the 3rd semester and a) is re-examined in the course during the corresponding examination period (winter or spring semester) of the following academic year, or b) may, upon their application, be examined by a three-member committee of Faculty Members of AUA who have the same or a related field of expertise as the examined course and are appointed by the Departmental Assembly. The instructor responsible for the examination is excluded from the committee. If the student also fails the second re-examination, they are de-registered by decision of the Assembly following a recommendation by the CC.</w:t>
      </w:r>
    </w:p>
    <w:p w14:paraId="7CA9E215" w14:textId="77777777" w:rsidR="00432284" w:rsidRPr="000409EA" w:rsidRDefault="00432284" w:rsidP="00432284">
      <w:pPr>
        <w:spacing w:before="100" w:beforeAutospacing="1" w:after="100" w:afterAutospacing="1" w:line="240" w:lineRule="auto"/>
        <w:ind w:firstLine="360"/>
        <w:jc w:val="both"/>
        <w:rPr>
          <w:rFonts w:cs="Calibri"/>
        </w:rPr>
      </w:pPr>
      <w:r w:rsidRPr="000409EA">
        <w:rPr>
          <w:rFonts w:cs="Calibri"/>
        </w:rPr>
        <w:t>A student who fails in more than two courses of the 1st semester is not enrolled in the 2nd semester and repeats those courses in the following academic year. Similarly, a student who fails in more than two courses of the 2nd semester is not enrolled in the 3rd semester and repeats those courses in the following academic year. The examination period lasts up to four (4) weeks. It takes place after the completion of courses and any make-up week.</w:t>
      </w:r>
    </w:p>
    <w:p w14:paraId="4CF916E0" w14:textId="1B77D8DD" w:rsidR="00432284" w:rsidRPr="000409EA" w:rsidRDefault="00432284" w:rsidP="00432284">
      <w:pPr>
        <w:spacing w:before="100" w:beforeAutospacing="1" w:after="100" w:afterAutospacing="1" w:line="240" w:lineRule="auto"/>
        <w:ind w:firstLine="360"/>
        <w:jc w:val="both"/>
        <w:rPr>
          <w:rFonts w:cs="Calibri"/>
        </w:rPr>
      </w:pPr>
      <w:r w:rsidRPr="000409EA">
        <w:rPr>
          <w:rFonts w:cs="Calibri"/>
        </w:rPr>
        <w:t xml:space="preserve">All students are required to comply with the fundamental principles of the Code of Ethics during their participation in examinations as described below. Any deviations from the Code of Ethics rules shall be reported by the respective instructor to the CC of the MSc </w:t>
      </w:r>
      <w:r w:rsidR="000409EA">
        <w:rPr>
          <w:rFonts w:cs="Calibri"/>
        </w:rPr>
        <w:t xml:space="preserve">Program </w:t>
      </w:r>
      <w:r w:rsidRPr="000409EA">
        <w:rPr>
          <w:rFonts w:cs="Calibri"/>
        </w:rPr>
        <w:t>and shall be handled in accordance with the article on Grounds and Procedure for De-registration of the present Operating Regulation.</w:t>
      </w:r>
    </w:p>
    <w:p w14:paraId="391E5133" w14:textId="7074D415" w:rsidR="00066455" w:rsidRPr="000409EA" w:rsidRDefault="00066455" w:rsidP="00432284">
      <w:pPr>
        <w:pStyle w:val="21"/>
        <w:numPr>
          <w:ilvl w:val="0"/>
          <w:numId w:val="0"/>
        </w:numPr>
        <w:ind w:left="360" w:hanging="360"/>
      </w:pPr>
      <w:bookmarkStart w:id="8" w:name="_Toc233636569"/>
      <w:r w:rsidRPr="000409EA">
        <w:t>1.6 Conferral of MSc Diploma</w:t>
      </w:r>
      <w:bookmarkEnd w:id="8"/>
    </w:p>
    <w:p w14:paraId="73B5C5D8" w14:textId="35EC1E51" w:rsidR="00432284" w:rsidRPr="000409EA" w:rsidRDefault="00432284" w:rsidP="00432284">
      <w:pPr>
        <w:spacing w:before="100" w:beforeAutospacing="1" w:after="100" w:afterAutospacing="1" w:line="240" w:lineRule="auto"/>
        <w:ind w:firstLine="360"/>
        <w:jc w:val="both"/>
        <w:rPr>
          <w:rFonts w:cs="Calibri"/>
        </w:rPr>
      </w:pPr>
      <w:r w:rsidRPr="000409EA">
        <w:rPr>
          <w:rFonts w:cs="Calibri"/>
        </w:rPr>
        <w:t>For the conferral of the MSc Diploma, successful examination in all courses of the 1st and 2nd semesters is mandatory, as well as attendance of the Seminars and completion of a two-month practical training and writing of the MSc Research Study during the 3rd academic semester. The Practical Training and Dissertation Regulations describe the details regarding the procedure and requirements for their successful completion.</w:t>
      </w:r>
    </w:p>
    <w:p w14:paraId="3E2D53D3" w14:textId="7B76CEBC" w:rsidR="009F670E" w:rsidRPr="000409EA" w:rsidRDefault="00432284" w:rsidP="00432284">
      <w:pPr>
        <w:spacing w:before="100" w:beforeAutospacing="1" w:after="100" w:afterAutospacing="1" w:line="240" w:lineRule="auto"/>
        <w:ind w:firstLine="360"/>
        <w:jc w:val="both"/>
        <w:rPr>
          <w:rFonts w:cs="Calibri"/>
        </w:rPr>
      </w:pPr>
      <w:r w:rsidRPr="000409EA">
        <w:rPr>
          <w:rFonts w:cs="Calibri"/>
        </w:rPr>
        <w:t xml:space="preserve">The MSc </w:t>
      </w:r>
      <w:r w:rsidR="000409EA">
        <w:rPr>
          <w:rFonts w:cs="Calibri"/>
        </w:rPr>
        <w:t xml:space="preserve">Program </w:t>
      </w:r>
      <w:r w:rsidRPr="000409EA">
        <w:rPr>
          <w:rFonts w:cs="Calibri"/>
        </w:rPr>
        <w:t>confers a Level 7 Postgraduate Degree entitled "Greenhouses - New Technologies and Sustainable Cultivation Practices" which falls within the scientific fields of Agriculture, Industry and Processing, Environmental Engineering and Technologies, as well as Health (regarding food safety and public health).</w:t>
      </w:r>
    </w:p>
    <w:p w14:paraId="26EE1C56" w14:textId="77777777" w:rsidR="00432284" w:rsidRPr="000409EA" w:rsidRDefault="00432284" w:rsidP="00432284">
      <w:pPr>
        <w:spacing w:before="100" w:beforeAutospacing="1" w:after="100" w:afterAutospacing="1" w:line="240" w:lineRule="auto"/>
        <w:ind w:firstLine="360"/>
        <w:jc w:val="both"/>
        <w:rPr>
          <w:rFonts w:cs="Calibri"/>
        </w:rPr>
      </w:pPr>
      <w:r w:rsidRPr="000409EA">
        <w:rPr>
          <w:rFonts w:cs="Calibri"/>
        </w:rPr>
        <w:lastRenderedPageBreak/>
        <w:t>Upon completion of studies, successful examination, as well as the fulfilment of all student obligations, the Master of Science Diploma is conferred. The final grade is recorded on the diploma as follows:</w:t>
      </w:r>
    </w:p>
    <w:p w14:paraId="03FE1790" w14:textId="77777777" w:rsidR="00432284" w:rsidRPr="000409EA" w:rsidRDefault="00432284">
      <w:pPr>
        <w:pStyle w:val="aa"/>
        <w:numPr>
          <w:ilvl w:val="0"/>
          <w:numId w:val="12"/>
        </w:numPr>
        <w:spacing w:before="100" w:beforeAutospacing="1" w:after="100" w:afterAutospacing="1" w:line="240" w:lineRule="auto"/>
        <w:jc w:val="both"/>
        <w:rPr>
          <w:rFonts w:cs="Calibri"/>
        </w:rPr>
      </w:pPr>
      <w:r w:rsidRPr="000409EA">
        <w:rPr>
          <w:rFonts w:cs="Calibri"/>
        </w:rPr>
        <w:t>Excellent, for a grade point average above 8.50</w:t>
      </w:r>
    </w:p>
    <w:p w14:paraId="1EAD37BA" w14:textId="77777777" w:rsidR="00432284" w:rsidRPr="000409EA" w:rsidRDefault="00432284">
      <w:pPr>
        <w:pStyle w:val="aa"/>
        <w:numPr>
          <w:ilvl w:val="0"/>
          <w:numId w:val="12"/>
        </w:numPr>
        <w:spacing w:before="100" w:beforeAutospacing="1" w:after="100" w:afterAutospacing="1" w:line="240" w:lineRule="auto"/>
        <w:jc w:val="both"/>
        <w:rPr>
          <w:rFonts w:cs="Calibri"/>
        </w:rPr>
      </w:pPr>
      <w:r w:rsidRPr="000409EA">
        <w:rPr>
          <w:rFonts w:cs="Calibri"/>
        </w:rPr>
        <w:t>Very Good, for a grade point average between 6.50-8.49</w:t>
      </w:r>
    </w:p>
    <w:p w14:paraId="009DA400" w14:textId="77777777" w:rsidR="00432284" w:rsidRPr="000409EA" w:rsidRDefault="00432284">
      <w:pPr>
        <w:pStyle w:val="aa"/>
        <w:numPr>
          <w:ilvl w:val="0"/>
          <w:numId w:val="12"/>
        </w:numPr>
        <w:spacing w:before="100" w:beforeAutospacing="1" w:after="100" w:afterAutospacing="1" w:line="240" w:lineRule="auto"/>
        <w:jc w:val="both"/>
        <w:rPr>
          <w:rFonts w:cs="Calibri"/>
        </w:rPr>
      </w:pPr>
      <w:r w:rsidRPr="000409EA">
        <w:rPr>
          <w:rFonts w:cs="Calibri"/>
        </w:rPr>
        <w:t>Good, for a grade point average below 6.49.</w:t>
      </w:r>
    </w:p>
    <w:p w14:paraId="7A7A8BEB" w14:textId="77777777" w:rsidR="00432284" w:rsidRPr="000409EA" w:rsidRDefault="00432284" w:rsidP="00432284">
      <w:pPr>
        <w:spacing w:after="0" w:line="240" w:lineRule="auto"/>
        <w:jc w:val="both"/>
        <w:rPr>
          <w:rFonts w:cs="Calibri"/>
        </w:rPr>
      </w:pPr>
      <w:r w:rsidRPr="000409EA">
        <w:rPr>
          <w:rFonts w:cs="Calibri"/>
        </w:rPr>
        <w:t>Method of calculating the degree grade:</w:t>
      </w:r>
    </w:p>
    <w:p w14:paraId="7956D1C9" w14:textId="6A34E5B3" w:rsidR="00432284" w:rsidRPr="000409EA" w:rsidRDefault="00432284" w:rsidP="00432284">
      <w:pPr>
        <w:spacing w:after="0" w:line="240" w:lineRule="auto"/>
        <w:jc w:val="both"/>
        <w:rPr>
          <w:rFonts w:cs="Calibri"/>
        </w:rPr>
      </w:pPr>
      <w:r w:rsidRPr="000409EA">
        <w:rPr>
          <w:rFonts w:cs="Calibri"/>
        </w:rPr>
        <w:t xml:space="preserve">The degree grade is calculated using the ECTS weight of each course as a coefficient. The MSc </w:t>
      </w:r>
      <w:r w:rsidR="000409EA">
        <w:rPr>
          <w:rFonts w:cs="Calibri"/>
        </w:rPr>
        <w:t xml:space="preserve">Program </w:t>
      </w:r>
      <w:r w:rsidRPr="000409EA">
        <w:rPr>
          <w:rFonts w:cs="Calibri"/>
        </w:rPr>
        <w:t>degree is conferred provided the student has a final grade of at least 6.00. At the same time, the postgraduate student must accumulate ninety (90) Credit Units for the conferral of their degree. At the Departmental Assembly, in a public session, the minutes of the successful examination by the Committee are read. The candidate is invited to read the relevant oath, and the Rector present or their lawful deputy proclaims the candidate and confers the relevant title.</w:t>
      </w:r>
    </w:p>
    <w:p w14:paraId="2E888498" w14:textId="77777777" w:rsidR="00432284" w:rsidRPr="000409EA" w:rsidRDefault="00432284" w:rsidP="00432284">
      <w:pPr>
        <w:spacing w:after="0" w:line="240" w:lineRule="auto"/>
        <w:jc w:val="both"/>
        <w:rPr>
          <w:rFonts w:cs="Calibri"/>
        </w:rPr>
      </w:pPr>
    </w:p>
    <w:p w14:paraId="1BB61C22" w14:textId="293C6DDD" w:rsidR="00432284" w:rsidRPr="000409EA" w:rsidRDefault="00432284" w:rsidP="00432284">
      <w:pPr>
        <w:spacing w:after="0" w:line="240" w:lineRule="auto"/>
        <w:ind w:firstLine="720"/>
        <w:jc w:val="both"/>
        <w:rPr>
          <w:rFonts w:cs="Calibri"/>
        </w:rPr>
      </w:pPr>
      <w:r w:rsidRPr="000409EA">
        <w:rPr>
          <w:rFonts w:cs="Calibri"/>
        </w:rPr>
        <w:t xml:space="preserve">The MSc Diploma is signed by the Rector, the Head of the Department, and the Head of the Secretariat of AUA, and is sealed with the great seal of the Institution. The present MSc </w:t>
      </w:r>
      <w:r w:rsidR="000409EA">
        <w:rPr>
          <w:rFonts w:cs="Calibri"/>
        </w:rPr>
        <w:t xml:space="preserve">Program </w:t>
      </w:r>
      <w:r w:rsidRPr="000409EA">
        <w:rPr>
          <w:rFonts w:cs="Calibri"/>
        </w:rPr>
        <w:t>provides for the issuance of a Diploma Supplement in accordance with the applicable legislation and the internal regulations of the University.</w:t>
      </w:r>
    </w:p>
    <w:p w14:paraId="30898DDE" w14:textId="77777777" w:rsidR="00432284" w:rsidRDefault="00432284" w:rsidP="00432284">
      <w:pPr>
        <w:spacing w:after="0" w:line="240" w:lineRule="auto"/>
        <w:ind w:firstLine="720"/>
        <w:jc w:val="both"/>
        <w:rPr>
          <w:rFonts w:cs="Calibri"/>
          <w:lang w:val="el-GR"/>
        </w:rPr>
      </w:pPr>
      <w:r w:rsidRPr="000409EA">
        <w:rPr>
          <w:rFonts w:cs="Calibri"/>
        </w:rPr>
        <w:t xml:space="preserve">The Diploma Supplement follows the model developed by the European Commission, the Council of Europe and UNESCO/CEPES. The purpose of the supplement is to provide sufficient independent data to improve international 'transparency' and fair academic and professional recognition of qualifications (diplomas, degrees, certificates, etc.). It was designed to provide a description of the nature, level, context, content and status of the studies that were successfully completed by the individual named on the original qualification to which this supplement is appended. The supplement shall not contain value judgements, nor shall it contain equivalence statements or suggestions regarding recognition. </w:t>
      </w:r>
      <w:r w:rsidRPr="00432284">
        <w:rPr>
          <w:rFonts w:cs="Calibri"/>
          <w:lang w:val="el-GR"/>
        </w:rPr>
        <w:t xml:space="preserve">The </w:t>
      </w:r>
      <w:proofErr w:type="spellStart"/>
      <w:r w:rsidRPr="00432284">
        <w:rPr>
          <w:rFonts w:cs="Calibri"/>
          <w:lang w:val="el-GR"/>
        </w:rPr>
        <w:t>supplement</w:t>
      </w:r>
      <w:proofErr w:type="spellEnd"/>
      <w:r w:rsidRPr="00432284">
        <w:rPr>
          <w:rFonts w:cs="Calibri"/>
          <w:lang w:val="el-GR"/>
        </w:rPr>
        <w:t xml:space="preserve"> </w:t>
      </w:r>
      <w:proofErr w:type="spellStart"/>
      <w:r w:rsidRPr="00432284">
        <w:rPr>
          <w:rFonts w:cs="Calibri"/>
          <w:lang w:val="el-GR"/>
        </w:rPr>
        <w:t>is</w:t>
      </w:r>
      <w:proofErr w:type="spellEnd"/>
      <w:r w:rsidRPr="00432284">
        <w:rPr>
          <w:rFonts w:cs="Calibri"/>
          <w:lang w:val="el-GR"/>
        </w:rPr>
        <w:t xml:space="preserve"> </w:t>
      </w:r>
      <w:proofErr w:type="spellStart"/>
      <w:r w:rsidRPr="00432284">
        <w:rPr>
          <w:rFonts w:cs="Calibri"/>
          <w:lang w:val="el-GR"/>
        </w:rPr>
        <w:t>divided</w:t>
      </w:r>
      <w:proofErr w:type="spellEnd"/>
      <w:r w:rsidRPr="00432284">
        <w:rPr>
          <w:rFonts w:cs="Calibri"/>
          <w:lang w:val="el-GR"/>
        </w:rPr>
        <w:t xml:space="preserve"> </w:t>
      </w:r>
      <w:proofErr w:type="spellStart"/>
      <w:r w:rsidRPr="00432284">
        <w:rPr>
          <w:rFonts w:cs="Calibri"/>
          <w:lang w:val="el-GR"/>
        </w:rPr>
        <w:t>into</w:t>
      </w:r>
      <w:proofErr w:type="spellEnd"/>
      <w:r w:rsidRPr="00432284">
        <w:rPr>
          <w:rFonts w:cs="Calibri"/>
          <w:lang w:val="el-GR"/>
        </w:rPr>
        <w:t xml:space="preserve"> eight sections:</w:t>
      </w:r>
    </w:p>
    <w:p w14:paraId="2B037AE9" w14:textId="4D6A9837" w:rsidR="00432284" w:rsidRPr="000409EA" w:rsidRDefault="00432284">
      <w:pPr>
        <w:pStyle w:val="aa"/>
        <w:numPr>
          <w:ilvl w:val="0"/>
          <w:numId w:val="13"/>
        </w:numPr>
        <w:spacing w:after="0" w:line="240" w:lineRule="auto"/>
        <w:jc w:val="both"/>
        <w:rPr>
          <w:rFonts w:cs="Calibri"/>
        </w:rPr>
      </w:pPr>
      <w:r w:rsidRPr="000409EA">
        <w:rPr>
          <w:rFonts w:cs="Calibri"/>
        </w:rPr>
        <w:t>Information identifying the holder of the qualification</w:t>
      </w:r>
    </w:p>
    <w:p w14:paraId="6ACC795A" w14:textId="1344090E" w:rsidR="00432284" w:rsidRPr="00432284" w:rsidRDefault="00432284">
      <w:pPr>
        <w:pStyle w:val="aa"/>
        <w:numPr>
          <w:ilvl w:val="0"/>
          <w:numId w:val="13"/>
        </w:numPr>
        <w:spacing w:after="0" w:line="240" w:lineRule="auto"/>
        <w:jc w:val="both"/>
        <w:rPr>
          <w:rFonts w:cs="Calibri"/>
          <w:lang w:val="el-GR"/>
        </w:rPr>
      </w:pPr>
      <w:r w:rsidRPr="00432284">
        <w:rPr>
          <w:rFonts w:cs="Calibri"/>
          <w:lang w:val="el-GR"/>
        </w:rPr>
        <w:t xml:space="preserve">Information </w:t>
      </w:r>
      <w:proofErr w:type="spellStart"/>
      <w:r w:rsidRPr="00432284">
        <w:rPr>
          <w:rFonts w:cs="Calibri"/>
          <w:lang w:val="el-GR"/>
        </w:rPr>
        <w:t>identifying</w:t>
      </w:r>
      <w:proofErr w:type="spellEnd"/>
      <w:r w:rsidRPr="00432284">
        <w:rPr>
          <w:rFonts w:cs="Calibri"/>
          <w:lang w:val="el-GR"/>
        </w:rPr>
        <w:t xml:space="preserve"> the </w:t>
      </w:r>
      <w:proofErr w:type="spellStart"/>
      <w:r w:rsidRPr="00432284">
        <w:rPr>
          <w:rFonts w:cs="Calibri"/>
          <w:lang w:val="el-GR"/>
        </w:rPr>
        <w:t>qualification</w:t>
      </w:r>
      <w:proofErr w:type="spellEnd"/>
      <w:r w:rsidRPr="00432284">
        <w:rPr>
          <w:rFonts w:cs="Calibri"/>
          <w:lang w:val="el-GR"/>
        </w:rPr>
        <w:t xml:space="preserve"> 7</w:t>
      </w:r>
    </w:p>
    <w:p w14:paraId="4F974AD0" w14:textId="3EA20D75" w:rsidR="00432284" w:rsidRPr="000409EA" w:rsidRDefault="00432284">
      <w:pPr>
        <w:pStyle w:val="aa"/>
        <w:numPr>
          <w:ilvl w:val="0"/>
          <w:numId w:val="13"/>
        </w:numPr>
        <w:spacing w:after="0" w:line="240" w:lineRule="auto"/>
        <w:jc w:val="both"/>
        <w:rPr>
          <w:rFonts w:cs="Calibri"/>
        </w:rPr>
      </w:pPr>
      <w:r w:rsidRPr="000409EA">
        <w:rPr>
          <w:rFonts w:cs="Calibri"/>
        </w:rPr>
        <w:t>Information on the level of the qualification</w:t>
      </w:r>
    </w:p>
    <w:p w14:paraId="776A09A5" w14:textId="6A875C98" w:rsidR="00432284" w:rsidRPr="000409EA" w:rsidRDefault="00432284">
      <w:pPr>
        <w:pStyle w:val="aa"/>
        <w:numPr>
          <w:ilvl w:val="0"/>
          <w:numId w:val="13"/>
        </w:numPr>
        <w:spacing w:after="0" w:line="240" w:lineRule="auto"/>
        <w:jc w:val="both"/>
        <w:rPr>
          <w:rFonts w:cs="Calibri"/>
        </w:rPr>
      </w:pPr>
      <w:r w:rsidRPr="000409EA">
        <w:rPr>
          <w:rFonts w:cs="Calibri"/>
        </w:rPr>
        <w:t>Information on the contents and results gained</w:t>
      </w:r>
    </w:p>
    <w:p w14:paraId="667FE064" w14:textId="4896B9DF" w:rsidR="00432284" w:rsidRPr="000409EA" w:rsidRDefault="00432284">
      <w:pPr>
        <w:pStyle w:val="aa"/>
        <w:numPr>
          <w:ilvl w:val="0"/>
          <w:numId w:val="13"/>
        </w:numPr>
        <w:spacing w:after="0" w:line="240" w:lineRule="auto"/>
        <w:jc w:val="both"/>
        <w:rPr>
          <w:rFonts w:cs="Calibri"/>
        </w:rPr>
      </w:pPr>
      <w:r w:rsidRPr="000409EA">
        <w:rPr>
          <w:rFonts w:cs="Calibri"/>
        </w:rPr>
        <w:t>Information on the function of the qualification</w:t>
      </w:r>
    </w:p>
    <w:p w14:paraId="1DA5E8A7" w14:textId="4456A4AE" w:rsidR="00432284" w:rsidRPr="000409EA" w:rsidRDefault="00432284">
      <w:pPr>
        <w:pStyle w:val="aa"/>
        <w:numPr>
          <w:ilvl w:val="0"/>
          <w:numId w:val="13"/>
        </w:numPr>
        <w:spacing w:after="0" w:line="240" w:lineRule="auto"/>
        <w:jc w:val="both"/>
        <w:rPr>
          <w:rFonts w:cs="Calibri"/>
        </w:rPr>
      </w:pPr>
      <w:r w:rsidRPr="000409EA">
        <w:rPr>
          <w:rFonts w:cs="Calibri"/>
        </w:rPr>
        <w:t>Additional information (date of graduation, which differs from the date of issuance of the qualification, information on the study guide, etc.)</w:t>
      </w:r>
    </w:p>
    <w:p w14:paraId="6C921B40" w14:textId="2C942D51" w:rsidR="00432284" w:rsidRPr="00432284" w:rsidRDefault="00432284">
      <w:pPr>
        <w:pStyle w:val="aa"/>
        <w:numPr>
          <w:ilvl w:val="0"/>
          <w:numId w:val="13"/>
        </w:numPr>
        <w:spacing w:after="0" w:line="240" w:lineRule="auto"/>
        <w:jc w:val="both"/>
        <w:rPr>
          <w:rFonts w:cs="Calibri"/>
          <w:lang w:val="el-GR"/>
        </w:rPr>
      </w:pPr>
      <w:proofErr w:type="spellStart"/>
      <w:r w:rsidRPr="00432284">
        <w:rPr>
          <w:rFonts w:cs="Calibri"/>
          <w:lang w:val="el-GR"/>
        </w:rPr>
        <w:t>Certification</w:t>
      </w:r>
      <w:proofErr w:type="spellEnd"/>
      <w:r w:rsidRPr="00432284">
        <w:rPr>
          <w:rFonts w:cs="Calibri"/>
          <w:lang w:val="el-GR"/>
        </w:rPr>
        <w:t xml:space="preserve"> of the </w:t>
      </w:r>
      <w:proofErr w:type="spellStart"/>
      <w:r w:rsidRPr="00432284">
        <w:rPr>
          <w:rFonts w:cs="Calibri"/>
          <w:lang w:val="el-GR"/>
        </w:rPr>
        <w:t>Supplement</w:t>
      </w:r>
      <w:proofErr w:type="spellEnd"/>
    </w:p>
    <w:p w14:paraId="0B163374" w14:textId="471FD2C8" w:rsidR="00432284" w:rsidRPr="000409EA" w:rsidRDefault="00432284">
      <w:pPr>
        <w:pStyle w:val="aa"/>
        <w:numPr>
          <w:ilvl w:val="0"/>
          <w:numId w:val="13"/>
        </w:numPr>
        <w:spacing w:after="0" w:line="240" w:lineRule="auto"/>
        <w:jc w:val="both"/>
        <w:rPr>
          <w:rFonts w:cs="Calibri"/>
        </w:rPr>
      </w:pPr>
      <w:r w:rsidRPr="000409EA">
        <w:rPr>
          <w:rFonts w:cs="Calibri"/>
        </w:rPr>
        <w:t>Information on the National Higher Education System</w:t>
      </w:r>
    </w:p>
    <w:p w14:paraId="0FAFDD4F" w14:textId="77777777" w:rsidR="00432284" w:rsidRPr="000409EA" w:rsidRDefault="00432284" w:rsidP="00432284">
      <w:pPr>
        <w:spacing w:after="0" w:line="240" w:lineRule="auto"/>
        <w:jc w:val="both"/>
        <w:rPr>
          <w:rFonts w:cs="Calibri"/>
        </w:rPr>
      </w:pPr>
    </w:p>
    <w:p w14:paraId="200E71AD" w14:textId="77777777" w:rsidR="00432284" w:rsidRPr="000409EA" w:rsidRDefault="00432284" w:rsidP="00432284">
      <w:pPr>
        <w:spacing w:after="0" w:line="240" w:lineRule="auto"/>
        <w:jc w:val="both"/>
        <w:rPr>
          <w:rFonts w:cs="Calibri"/>
        </w:rPr>
      </w:pPr>
      <w:r w:rsidRPr="000409EA">
        <w:rPr>
          <w:rFonts w:cs="Calibri"/>
        </w:rPr>
        <w:t>All eight sections will contain information. Where no information is available, the relevant explanation will be provided.</w:t>
      </w:r>
    </w:p>
    <w:p w14:paraId="6A819E14" w14:textId="3407888E" w:rsidR="00432284" w:rsidRPr="000409EA" w:rsidRDefault="00432284" w:rsidP="00432284">
      <w:pPr>
        <w:spacing w:after="0" w:line="240" w:lineRule="auto"/>
        <w:jc w:val="both"/>
        <w:rPr>
          <w:rFonts w:cs="Calibri"/>
        </w:rPr>
      </w:pPr>
      <w:r w:rsidRPr="000409EA">
        <w:rPr>
          <w:rFonts w:cs="Calibri"/>
        </w:rPr>
        <w:t>Until the graduation ceremony, the student is entitled to receive a Certificate of Completion of Studies, which shall state that they have successfully completed all the academic obligations provided for in the Study Guide and the expected grade of the Master of Science Diploma.</w:t>
      </w:r>
    </w:p>
    <w:p w14:paraId="3A43FA2E" w14:textId="3FC9D143" w:rsidR="00066455" w:rsidRPr="000409EA" w:rsidRDefault="00066455" w:rsidP="00432284">
      <w:pPr>
        <w:pStyle w:val="1"/>
      </w:pPr>
      <w:bookmarkStart w:id="9" w:name="_Toc233636570"/>
      <w:r w:rsidRPr="000409EA">
        <w:t>2. Distance Learning</w:t>
      </w:r>
      <w:bookmarkEnd w:id="9"/>
    </w:p>
    <w:p w14:paraId="5CE1878F" w14:textId="1A8B4C50" w:rsidR="00066455" w:rsidRPr="000409EA" w:rsidRDefault="00066455" w:rsidP="00066455">
      <w:pPr>
        <w:spacing w:before="100" w:beforeAutospacing="1" w:after="100" w:afterAutospacing="1" w:line="240" w:lineRule="auto"/>
        <w:jc w:val="both"/>
        <w:rPr>
          <w:rFonts w:cs="Calibri"/>
        </w:rPr>
      </w:pPr>
      <w:r w:rsidRPr="000409EA">
        <w:rPr>
          <w:rFonts w:cs="Calibri"/>
        </w:rPr>
        <w:t xml:space="preserve">The MSc </w:t>
      </w:r>
      <w:r w:rsidR="000409EA">
        <w:rPr>
          <w:rFonts w:cs="Calibri"/>
        </w:rPr>
        <w:t xml:space="preserve">Program </w:t>
      </w:r>
      <w:r w:rsidRPr="000409EA">
        <w:rPr>
          <w:rFonts w:cs="Calibri"/>
        </w:rPr>
        <w:t>does not provide for distance learning</w:t>
      </w:r>
    </w:p>
    <w:p w14:paraId="531A526A" w14:textId="77777777" w:rsidR="00066455" w:rsidRPr="000409EA" w:rsidRDefault="00066455" w:rsidP="00432284">
      <w:pPr>
        <w:pStyle w:val="1"/>
      </w:pPr>
      <w:bookmarkStart w:id="10" w:name="_Toc233636571"/>
      <w:r w:rsidRPr="000409EA">
        <w:lastRenderedPageBreak/>
        <w:t>3. Practical Training Regulations</w:t>
      </w:r>
      <w:bookmarkEnd w:id="10"/>
    </w:p>
    <w:p w14:paraId="023C3474" w14:textId="68FE9269" w:rsidR="004E281F" w:rsidRPr="000409EA" w:rsidRDefault="00432284" w:rsidP="004E281F">
      <w:pPr>
        <w:pStyle w:val="31"/>
        <w:rPr>
          <w:rFonts w:cstheme="majorHAnsi"/>
          <w:i/>
          <w:iCs/>
        </w:rPr>
      </w:pPr>
      <w:bookmarkStart w:id="11" w:name="_Toc233636572"/>
      <w:r w:rsidRPr="000409EA">
        <w:t>Article 1 General Provisions</w:t>
      </w:r>
      <w:bookmarkEnd w:id="11"/>
    </w:p>
    <w:p w14:paraId="2675433F" w14:textId="6E4CF31B" w:rsidR="004E281F" w:rsidRPr="000409EA" w:rsidRDefault="00432284" w:rsidP="004E281F">
      <w:pPr>
        <w:spacing w:after="120"/>
        <w:jc w:val="both"/>
        <w:rPr>
          <w:rFonts w:asciiTheme="majorHAnsi" w:hAnsiTheme="majorHAnsi" w:cstheme="majorHAnsi"/>
        </w:rPr>
      </w:pPr>
      <w:r w:rsidRPr="000409EA">
        <w:rPr>
          <w:rFonts w:asciiTheme="majorHAnsi" w:hAnsiTheme="majorHAnsi" w:cstheme="majorHAnsi"/>
        </w:rPr>
        <w:t xml:space="preserve">Students of the MSc </w:t>
      </w:r>
      <w:r w:rsidR="000409EA">
        <w:rPr>
          <w:rFonts w:asciiTheme="majorHAnsi" w:hAnsiTheme="majorHAnsi" w:cstheme="majorHAnsi"/>
        </w:rPr>
        <w:t xml:space="preserve">Program </w:t>
      </w:r>
      <w:r w:rsidRPr="000409EA">
        <w:rPr>
          <w:rFonts w:asciiTheme="majorHAnsi" w:hAnsiTheme="majorHAnsi" w:cstheme="majorHAnsi"/>
        </w:rPr>
        <w:t xml:space="preserve">s of the Department of Natural Resources Development and Agricultural Engineering of the Agricultural University of Athens undertake Practical Training during their studies, as defined by the MSc </w:t>
      </w:r>
      <w:r w:rsidR="000409EA">
        <w:rPr>
          <w:rFonts w:asciiTheme="majorHAnsi" w:hAnsiTheme="majorHAnsi" w:cstheme="majorHAnsi"/>
        </w:rPr>
        <w:t xml:space="preserve">Program </w:t>
      </w:r>
      <w:r w:rsidRPr="000409EA">
        <w:rPr>
          <w:rFonts w:asciiTheme="majorHAnsi" w:hAnsiTheme="majorHAnsi" w:cstheme="majorHAnsi"/>
        </w:rPr>
        <w:t xml:space="preserve">Curriculum. The Practical Training consists of a series of educational processes with clear objectives and predetermined assessment strategies, so that students acquire work experience and skills, as well as become familiar with their future professional duties. It helps students apply their theoretical knowledge in practice, within a controlled but real working environment. Students participate in tasks and activities at Practical Training host </w:t>
      </w:r>
      <w:proofErr w:type="gramStart"/>
      <w:r w:rsidR="000409EA">
        <w:rPr>
          <w:rFonts w:asciiTheme="majorHAnsi" w:hAnsiTheme="majorHAnsi" w:cstheme="majorHAnsi"/>
        </w:rPr>
        <w:t xml:space="preserve">organizations </w:t>
      </w:r>
      <w:r w:rsidRPr="000409EA">
        <w:rPr>
          <w:rFonts w:asciiTheme="majorHAnsi" w:hAnsiTheme="majorHAnsi" w:cstheme="majorHAnsi"/>
        </w:rPr>
        <w:t>,</w:t>
      </w:r>
      <w:proofErr w:type="gramEnd"/>
      <w:r w:rsidRPr="000409EA">
        <w:rPr>
          <w:rFonts w:asciiTheme="majorHAnsi" w:hAnsiTheme="majorHAnsi" w:cstheme="majorHAnsi"/>
        </w:rPr>
        <w:t xml:space="preserve"> introduce new ideas and perspectives, while simultaneously working within the constraints of the host </w:t>
      </w:r>
      <w:proofErr w:type="gramStart"/>
      <w:r w:rsidR="000409EA">
        <w:rPr>
          <w:rFonts w:asciiTheme="majorHAnsi" w:hAnsiTheme="majorHAnsi" w:cstheme="majorHAnsi"/>
        </w:rPr>
        <w:t xml:space="preserve">organizations </w:t>
      </w:r>
      <w:r w:rsidRPr="000409EA">
        <w:rPr>
          <w:rFonts w:asciiTheme="majorHAnsi" w:hAnsiTheme="majorHAnsi" w:cstheme="majorHAnsi"/>
        </w:rPr>
        <w:t xml:space="preserve"> and</w:t>
      </w:r>
      <w:proofErr w:type="gramEnd"/>
      <w:r w:rsidRPr="000409EA">
        <w:rPr>
          <w:rFonts w:asciiTheme="majorHAnsi" w:hAnsiTheme="majorHAnsi" w:cstheme="majorHAnsi"/>
        </w:rPr>
        <w:t xml:space="preserve"> managing the situations and problems to which they are exposed. Through Practical Training, the connection between the University and the labour market is promoted.</w:t>
      </w:r>
    </w:p>
    <w:p w14:paraId="5F48CBCF" w14:textId="0943BD95" w:rsidR="004E281F" w:rsidRPr="000409EA" w:rsidRDefault="00432284" w:rsidP="004E281F">
      <w:pPr>
        <w:pStyle w:val="31"/>
        <w:rPr>
          <w:rFonts w:cstheme="majorHAnsi"/>
          <w:i/>
          <w:iCs/>
        </w:rPr>
      </w:pPr>
      <w:bookmarkStart w:id="12" w:name="_Toc233636573"/>
      <w:r w:rsidRPr="000409EA">
        <w:t>Article 2 Purpose and Duration</w:t>
      </w:r>
      <w:bookmarkEnd w:id="12"/>
    </w:p>
    <w:p w14:paraId="78B3988B" w14:textId="77777777" w:rsidR="004E281F" w:rsidRDefault="00432284" w:rsidP="004E281F">
      <w:pPr>
        <w:spacing w:after="120"/>
        <w:jc w:val="both"/>
        <w:rPr>
          <w:rFonts w:asciiTheme="majorHAnsi" w:hAnsiTheme="majorHAnsi" w:cstheme="majorHAnsi"/>
          <w:lang w:val="el-GR"/>
        </w:rPr>
      </w:pPr>
      <w:r w:rsidRPr="000409EA">
        <w:rPr>
          <w:rFonts w:asciiTheme="majorHAnsi" w:hAnsiTheme="majorHAnsi" w:cstheme="majorHAnsi"/>
        </w:rPr>
        <w:t xml:space="preserve">The Practical Training aims at the substantive acquisition of professional experience by students in fields of knowledge related to the Department's Curricula and directly connected to the labour market. It constitutes a tangible opportunity for cultivating the professional skills of graduating students under guidance and supervision in the workplace, as well as an opportunity for their personal empowerment in seeking employment in the future. Among other things, the Practical Training aims at free and creative thinking, demonstrating responsibility, collaboration, decision-making, and adaptation to new situations. </w:t>
      </w:r>
      <w:r w:rsidRPr="00432284">
        <w:rPr>
          <w:rFonts w:asciiTheme="majorHAnsi" w:hAnsiTheme="majorHAnsi" w:cstheme="majorHAnsi"/>
          <w:lang w:val="el-GR"/>
        </w:rPr>
        <w:t xml:space="preserve">The </w:t>
      </w:r>
      <w:proofErr w:type="spellStart"/>
      <w:r w:rsidRPr="00432284">
        <w:rPr>
          <w:rFonts w:asciiTheme="majorHAnsi" w:hAnsiTheme="majorHAnsi" w:cstheme="majorHAnsi"/>
          <w:lang w:val="el-GR"/>
        </w:rPr>
        <w:t>specific</w:t>
      </w:r>
      <w:proofErr w:type="spellEnd"/>
      <w:r w:rsidRPr="00432284">
        <w:rPr>
          <w:rFonts w:asciiTheme="majorHAnsi" w:hAnsiTheme="majorHAnsi" w:cstheme="majorHAnsi"/>
          <w:lang w:val="el-GR"/>
        </w:rPr>
        <w:t xml:space="preserve"> </w:t>
      </w:r>
      <w:proofErr w:type="spellStart"/>
      <w:r w:rsidRPr="00432284">
        <w:rPr>
          <w:rFonts w:asciiTheme="majorHAnsi" w:hAnsiTheme="majorHAnsi" w:cstheme="majorHAnsi"/>
          <w:lang w:val="el-GR"/>
        </w:rPr>
        <w:t>objectives</w:t>
      </w:r>
      <w:proofErr w:type="spellEnd"/>
      <w:r w:rsidRPr="00432284">
        <w:rPr>
          <w:rFonts w:asciiTheme="majorHAnsi" w:hAnsiTheme="majorHAnsi" w:cstheme="majorHAnsi"/>
          <w:lang w:val="el-GR"/>
        </w:rPr>
        <w:t xml:space="preserve"> of the Practical Training are:</w:t>
      </w:r>
    </w:p>
    <w:p w14:paraId="09883D38" w14:textId="27063FC7" w:rsidR="004E281F" w:rsidRPr="000409EA" w:rsidRDefault="00432284">
      <w:pPr>
        <w:pStyle w:val="aa"/>
        <w:numPr>
          <w:ilvl w:val="0"/>
          <w:numId w:val="14"/>
        </w:numPr>
        <w:spacing w:after="120"/>
        <w:jc w:val="both"/>
        <w:rPr>
          <w:rFonts w:asciiTheme="majorHAnsi" w:hAnsiTheme="majorHAnsi" w:cstheme="majorHAnsi"/>
        </w:rPr>
      </w:pPr>
      <w:r w:rsidRPr="000409EA">
        <w:rPr>
          <w:rFonts w:asciiTheme="majorHAnsi" w:hAnsiTheme="majorHAnsi" w:cstheme="majorHAnsi"/>
        </w:rPr>
        <w:t>the more efficient assimilation of knowledge acquired by students during their studies and its application in the working environment</w:t>
      </w:r>
    </w:p>
    <w:p w14:paraId="11226B6C" w14:textId="77777777" w:rsidR="004E281F" w:rsidRPr="000409EA" w:rsidRDefault="00432284">
      <w:pPr>
        <w:pStyle w:val="aa"/>
        <w:numPr>
          <w:ilvl w:val="0"/>
          <w:numId w:val="14"/>
        </w:numPr>
        <w:spacing w:after="120"/>
        <w:jc w:val="both"/>
        <w:rPr>
          <w:rFonts w:asciiTheme="majorHAnsi" w:hAnsiTheme="majorHAnsi" w:cstheme="majorHAnsi"/>
        </w:rPr>
      </w:pPr>
      <w:r w:rsidRPr="000409EA">
        <w:rPr>
          <w:rFonts w:asciiTheme="majorHAnsi" w:hAnsiTheme="majorHAnsi" w:cstheme="majorHAnsi"/>
        </w:rPr>
        <w:t>the acquisition or enhancement of professional skills of students, as essential assets for strengthening their position in the labour market</w:t>
      </w:r>
    </w:p>
    <w:p w14:paraId="5B47CC17" w14:textId="77777777" w:rsidR="004E281F" w:rsidRPr="000409EA" w:rsidRDefault="00432284">
      <w:pPr>
        <w:pStyle w:val="aa"/>
        <w:numPr>
          <w:ilvl w:val="0"/>
          <w:numId w:val="14"/>
        </w:numPr>
        <w:spacing w:after="120"/>
        <w:jc w:val="both"/>
        <w:rPr>
          <w:rFonts w:asciiTheme="majorHAnsi" w:hAnsiTheme="majorHAnsi" w:cstheme="majorHAnsi"/>
        </w:rPr>
      </w:pPr>
      <w:r w:rsidRPr="000409EA">
        <w:rPr>
          <w:rFonts w:asciiTheme="majorHAnsi" w:hAnsiTheme="majorHAnsi" w:cstheme="majorHAnsi"/>
        </w:rPr>
        <w:t>the identification and enhancement of their personal attributes, which constitute an advantage for securing employment positions</w:t>
      </w:r>
    </w:p>
    <w:p w14:paraId="083968FD" w14:textId="77777777" w:rsidR="004E281F" w:rsidRPr="000409EA" w:rsidRDefault="00432284">
      <w:pPr>
        <w:pStyle w:val="aa"/>
        <w:numPr>
          <w:ilvl w:val="0"/>
          <w:numId w:val="14"/>
        </w:numPr>
        <w:spacing w:after="120"/>
        <w:jc w:val="both"/>
        <w:rPr>
          <w:rFonts w:asciiTheme="majorHAnsi" w:hAnsiTheme="majorHAnsi" w:cstheme="majorHAnsi"/>
        </w:rPr>
      </w:pPr>
      <w:r w:rsidRPr="000409EA">
        <w:rPr>
          <w:rFonts w:asciiTheme="majorHAnsi" w:hAnsiTheme="majorHAnsi" w:cstheme="majorHAnsi"/>
        </w:rPr>
        <w:t>the development of communication and cooperation channels between the University and employers and, in general, the labour market</w:t>
      </w:r>
    </w:p>
    <w:p w14:paraId="6E53FC62" w14:textId="30F90389" w:rsidR="004E281F" w:rsidRPr="000409EA" w:rsidRDefault="00432284">
      <w:pPr>
        <w:pStyle w:val="aa"/>
        <w:numPr>
          <w:ilvl w:val="0"/>
          <w:numId w:val="14"/>
        </w:numPr>
        <w:spacing w:after="120"/>
        <w:jc w:val="both"/>
        <w:rPr>
          <w:rFonts w:asciiTheme="majorHAnsi" w:hAnsiTheme="majorHAnsi" w:cstheme="majorHAnsi"/>
        </w:rPr>
      </w:pPr>
      <w:r w:rsidRPr="000409EA">
        <w:rPr>
          <w:rFonts w:asciiTheme="majorHAnsi" w:hAnsiTheme="majorHAnsi" w:cstheme="majorHAnsi"/>
        </w:rPr>
        <w:t xml:space="preserve">the creation of strategic cooperation with joint actions among productive </w:t>
      </w:r>
      <w:proofErr w:type="gramStart"/>
      <w:r w:rsidR="000409EA">
        <w:rPr>
          <w:rFonts w:asciiTheme="majorHAnsi" w:hAnsiTheme="majorHAnsi" w:cstheme="majorHAnsi"/>
        </w:rPr>
        <w:t xml:space="preserve">organizations </w:t>
      </w:r>
      <w:r w:rsidRPr="000409EA">
        <w:rPr>
          <w:rFonts w:asciiTheme="majorHAnsi" w:hAnsiTheme="majorHAnsi" w:cstheme="majorHAnsi"/>
        </w:rPr>
        <w:t>,</w:t>
      </w:r>
      <w:proofErr w:type="gramEnd"/>
      <w:r w:rsidRPr="000409EA">
        <w:rPr>
          <w:rFonts w:asciiTheme="majorHAnsi" w:hAnsiTheme="majorHAnsi" w:cstheme="majorHAnsi"/>
        </w:rPr>
        <w:t xml:space="preserve"> the University and alumni with a view to the professional development of graduating students.</w:t>
      </w:r>
    </w:p>
    <w:p w14:paraId="649411EA" w14:textId="2C296AAC" w:rsidR="004E281F" w:rsidRPr="000409EA" w:rsidRDefault="00432284" w:rsidP="004E281F">
      <w:pPr>
        <w:spacing w:after="120"/>
        <w:ind w:firstLine="720"/>
        <w:jc w:val="both"/>
        <w:rPr>
          <w:rFonts w:asciiTheme="majorHAnsi" w:hAnsiTheme="majorHAnsi" w:cstheme="majorHAnsi"/>
        </w:rPr>
      </w:pPr>
      <w:r w:rsidRPr="000409EA">
        <w:rPr>
          <w:rFonts w:asciiTheme="majorHAnsi" w:hAnsiTheme="majorHAnsi" w:cstheme="majorHAnsi"/>
        </w:rPr>
        <w:t xml:space="preserve">The Practical Training has a total duration of two (2) months, i.e., sixty (60) calendar days (including weekends), as described in the Study Guide of the respective MSc </w:t>
      </w:r>
      <w:proofErr w:type="gramStart"/>
      <w:r w:rsidR="000409EA">
        <w:rPr>
          <w:rFonts w:asciiTheme="majorHAnsi" w:hAnsiTheme="majorHAnsi" w:cstheme="majorHAnsi"/>
        </w:rPr>
        <w:t xml:space="preserve">Program </w:t>
      </w:r>
      <w:r w:rsidRPr="000409EA">
        <w:rPr>
          <w:rFonts w:asciiTheme="majorHAnsi" w:hAnsiTheme="majorHAnsi" w:cstheme="majorHAnsi"/>
        </w:rPr>
        <w:t>.</w:t>
      </w:r>
      <w:proofErr w:type="gramEnd"/>
      <w:r w:rsidRPr="000409EA">
        <w:rPr>
          <w:rFonts w:asciiTheme="majorHAnsi" w:hAnsiTheme="majorHAnsi" w:cstheme="majorHAnsi"/>
        </w:rPr>
        <w:t xml:space="preserve"> The Practical Training always takes place after the end of the spring examination period and before the examination of the MSc Dissertation. The duration of the Practical Training CANNOT be shorter than one month (e.g., from 1/7 to 31/7).</w:t>
      </w:r>
    </w:p>
    <w:p w14:paraId="45978CF3" w14:textId="77777777" w:rsidR="004E281F" w:rsidRPr="000409EA" w:rsidRDefault="00432284" w:rsidP="004E281F">
      <w:pPr>
        <w:spacing w:after="120"/>
        <w:jc w:val="both"/>
        <w:rPr>
          <w:rFonts w:asciiTheme="majorHAnsi" w:hAnsiTheme="majorHAnsi" w:cstheme="majorHAnsi"/>
        </w:rPr>
      </w:pPr>
      <w:bookmarkStart w:id="13" w:name="_Toc233636574"/>
      <w:r w:rsidRPr="000409EA">
        <w:rPr>
          <w:rStyle w:val="3Char"/>
        </w:rPr>
        <w:t>Article 3 Prerequisites and Selection Criteria</w:t>
      </w:r>
      <w:bookmarkEnd w:id="13"/>
    </w:p>
    <w:p w14:paraId="78A55042" w14:textId="507B8C24" w:rsidR="004E281F" w:rsidRPr="000409EA" w:rsidRDefault="00432284" w:rsidP="004E281F">
      <w:pPr>
        <w:spacing w:after="120"/>
        <w:ind w:firstLine="720"/>
        <w:jc w:val="both"/>
        <w:rPr>
          <w:rFonts w:asciiTheme="majorHAnsi" w:hAnsiTheme="majorHAnsi" w:cstheme="majorHAnsi"/>
        </w:rPr>
      </w:pPr>
      <w:r w:rsidRPr="000409EA">
        <w:rPr>
          <w:rFonts w:asciiTheme="majorHAnsi" w:hAnsiTheme="majorHAnsi" w:cstheme="majorHAnsi"/>
        </w:rPr>
        <w:t xml:space="preserve">The Practical Training </w:t>
      </w:r>
      <w:r w:rsidR="000409EA">
        <w:rPr>
          <w:rFonts w:asciiTheme="majorHAnsi" w:hAnsiTheme="majorHAnsi" w:cstheme="majorHAnsi"/>
        </w:rPr>
        <w:t xml:space="preserve">Program </w:t>
      </w:r>
      <w:r w:rsidRPr="000409EA">
        <w:rPr>
          <w:rFonts w:asciiTheme="majorHAnsi" w:hAnsiTheme="majorHAnsi" w:cstheme="majorHAnsi"/>
        </w:rPr>
        <w:t xml:space="preserve">is addressed exclusively to postgraduate students of the Department in the 2nd Semester of Studies of the respective MSc </w:t>
      </w:r>
      <w:proofErr w:type="gramStart"/>
      <w:r w:rsidR="000409EA">
        <w:rPr>
          <w:rFonts w:asciiTheme="majorHAnsi" w:hAnsiTheme="majorHAnsi" w:cstheme="majorHAnsi"/>
        </w:rPr>
        <w:t xml:space="preserve">Program </w:t>
      </w:r>
      <w:r w:rsidRPr="000409EA">
        <w:rPr>
          <w:rFonts w:asciiTheme="majorHAnsi" w:hAnsiTheme="majorHAnsi" w:cstheme="majorHAnsi"/>
        </w:rPr>
        <w:t>.</w:t>
      </w:r>
      <w:proofErr w:type="gramEnd"/>
      <w:r w:rsidRPr="000409EA">
        <w:rPr>
          <w:rFonts w:asciiTheme="majorHAnsi" w:hAnsiTheme="majorHAnsi" w:cstheme="majorHAnsi"/>
        </w:rPr>
        <w:t xml:space="preserve"> Students who have completed up to the 2nd semester of their studies are eligible to participate. The allocation of students to the positions offered by host </w:t>
      </w:r>
      <w:proofErr w:type="gramStart"/>
      <w:r w:rsidR="000409EA">
        <w:rPr>
          <w:rFonts w:asciiTheme="majorHAnsi" w:hAnsiTheme="majorHAnsi" w:cstheme="majorHAnsi"/>
        </w:rPr>
        <w:t xml:space="preserve">organizations </w:t>
      </w:r>
      <w:r w:rsidRPr="000409EA">
        <w:rPr>
          <w:rFonts w:asciiTheme="majorHAnsi" w:hAnsiTheme="majorHAnsi" w:cstheme="majorHAnsi"/>
        </w:rPr>
        <w:t>,</w:t>
      </w:r>
      <w:proofErr w:type="gramEnd"/>
      <w:r w:rsidRPr="000409EA">
        <w:rPr>
          <w:rFonts w:asciiTheme="majorHAnsi" w:hAnsiTheme="majorHAnsi" w:cstheme="majorHAnsi"/>
        </w:rPr>
        <w:t xml:space="preserve"> </w:t>
      </w:r>
      <w:proofErr w:type="gramStart"/>
      <w:r w:rsidRPr="000409EA">
        <w:rPr>
          <w:rFonts w:asciiTheme="majorHAnsi" w:hAnsiTheme="majorHAnsi" w:cstheme="majorHAnsi"/>
        </w:rPr>
        <w:t>taking into account</w:t>
      </w:r>
      <w:proofErr w:type="gramEnd"/>
      <w:r w:rsidRPr="000409EA">
        <w:rPr>
          <w:rFonts w:asciiTheme="majorHAnsi" w:hAnsiTheme="majorHAnsi" w:cstheme="majorHAnsi"/>
        </w:rPr>
        <w:t xml:space="preserve"> their preferences, is based on the following selection criteria:</w:t>
      </w:r>
    </w:p>
    <w:p w14:paraId="3D5190F9" w14:textId="045858E8" w:rsidR="004E281F" w:rsidRPr="000409EA" w:rsidRDefault="00432284">
      <w:pPr>
        <w:pStyle w:val="aa"/>
        <w:numPr>
          <w:ilvl w:val="0"/>
          <w:numId w:val="15"/>
        </w:numPr>
        <w:spacing w:after="120"/>
        <w:jc w:val="both"/>
        <w:rPr>
          <w:rFonts w:asciiTheme="majorHAnsi" w:hAnsiTheme="majorHAnsi" w:cstheme="majorHAnsi"/>
        </w:rPr>
      </w:pPr>
      <w:r w:rsidRPr="000409EA">
        <w:rPr>
          <w:rFonts w:asciiTheme="majorHAnsi" w:hAnsiTheme="majorHAnsi" w:cstheme="majorHAnsi"/>
        </w:rPr>
        <w:t xml:space="preserve">the grade point average accumulated by the student from courses successfully completed up to the date of the application for participation in the Practical Training </w:t>
      </w:r>
      <w:r w:rsidR="000409EA">
        <w:rPr>
          <w:rFonts w:asciiTheme="majorHAnsi" w:hAnsiTheme="majorHAnsi" w:cstheme="majorHAnsi"/>
        </w:rPr>
        <w:t xml:space="preserve">Program </w:t>
      </w:r>
    </w:p>
    <w:p w14:paraId="3A662D1A" w14:textId="1721A445" w:rsidR="004E281F" w:rsidRPr="004E281F" w:rsidRDefault="00432284">
      <w:pPr>
        <w:pStyle w:val="aa"/>
        <w:numPr>
          <w:ilvl w:val="0"/>
          <w:numId w:val="15"/>
        </w:numPr>
        <w:spacing w:after="120"/>
        <w:jc w:val="both"/>
        <w:rPr>
          <w:rFonts w:asciiTheme="majorHAnsi" w:hAnsiTheme="majorHAnsi" w:cstheme="majorHAnsi"/>
          <w:lang w:val="el-GR"/>
        </w:rPr>
      </w:pPr>
      <w:proofErr w:type="spellStart"/>
      <w:r w:rsidRPr="004E281F">
        <w:rPr>
          <w:rFonts w:asciiTheme="majorHAnsi" w:hAnsiTheme="majorHAnsi" w:cstheme="majorHAnsi"/>
          <w:lang w:val="el-GR"/>
        </w:rPr>
        <w:lastRenderedPageBreak/>
        <w:t>their</w:t>
      </w:r>
      <w:proofErr w:type="spellEnd"/>
      <w:r w:rsidRPr="004E281F">
        <w:rPr>
          <w:rFonts w:asciiTheme="majorHAnsi" w:hAnsiTheme="majorHAnsi" w:cstheme="majorHAnsi"/>
          <w:lang w:val="el-GR"/>
        </w:rPr>
        <w:t xml:space="preserve"> </w:t>
      </w:r>
      <w:proofErr w:type="spellStart"/>
      <w:r w:rsidRPr="004E281F">
        <w:rPr>
          <w:rFonts w:asciiTheme="majorHAnsi" w:hAnsiTheme="majorHAnsi" w:cstheme="majorHAnsi"/>
          <w:lang w:val="el-GR"/>
        </w:rPr>
        <w:t>curriculum</w:t>
      </w:r>
      <w:proofErr w:type="spellEnd"/>
      <w:r w:rsidRPr="004E281F">
        <w:rPr>
          <w:rFonts w:asciiTheme="majorHAnsi" w:hAnsiTheme="majorHAnsi" w:cstheme="majorHAnsi"/>
          <w:lang w:val="el-GR"/>
        </w:rPr>
        <w:t xml:space="preserve"> </w:t>
      </w:r>
      <w:proofErr w:type="spellStart"/>
      <w:r w:rsidRPr="004E281F">
        <w:rPr>
          <w:rFonts w:asciiTheme="majorHAnsi" w:hAnsiTheme="majorHAnsi" w:cstheme="majorHAnsi"/>
          <w:lang w:val="el-GR"/>
        </w:rPr>
        <w:t>vitae</w:t>
      </w:r>
      <w:proofErr w:type="spellEnd"/>
      <w:r w:rsidRPr="004E281F">
        <w:rPr>
          <w:rFonts w:asciiTheme="majorHAnsi" w:hAnsiTheme="majorHAnsi" w:cstheme="majorHAnsi"/>
          <w:lang w:val="el-GR"/>
        </w:rPr>
        <w:t>.</w:t>
      </w:r>
    </w:p>
    <w:p w14:paraId="3AB63DF1" w14:textId="77777777" w:rsidR="004E281F" w:rsidRPr="000409EA" w:rsidRDefault="00432284" w:rsidP="004E281F">
      <w:pPr>
        <w:spacing w:after="120"/>
        <w:jc w:val="both"/>
        <w:rPr>
          <w:rFonts w:asciiTheme="majorHAnsi" w:hAnsiTheme="majorHAnsi" w:cstheme="majorHAnsi"/>
        </w:rPr>
      </w:pPr>
      <w:r w:rsidRPr="000409EA">
        <w:rPr>
          <w:rFonts w:asciiTheme="majorHAnsi" w:hAnsiTheme="majorHAnsi" w:cstheme="majorHAnsi"/>
        </w:rPr>
        <w:t>Additionally, the Practical Training Course Coordinators have the option, if deemed necessary, to invite the interested students for an interview. The selection of trainee students, as well as their placement in Practical Training positions, is communicated to the Departmental Assembly.</w:t>
      </w:r>
    </w:p>
    <w:p w14:paraId="68AB6E15" w14:textId="78269317" w:rsidR="004E281F" w:rsidRPr="000409EA" w:rsidRDefault="00432284" w:rsidP="004E281F">
      <w:pPr>
        <w:pStyle w:val="31"/>
      </w:pPr>
      <w:bookmarkStart w:id="14" w:name="_Toc233636575"/>
      <w:r w:rsidRPr="000409EA">
        <w:t xml:space="preserve">Article 4 Practical Training Host </w:t>
      </w:r>
      <w:r w:rsidR="000409EA">
        <w:t xml:space="preserve">Organizations </w:t>
      </w:r>
      <w:bookmarkEnd w:id="14"/>
    </w:p>
    <w:p w14:paraId="44E40134" w14:textId="5B6B5C37" w:rsidR="004E281F" w:rsidRPr="000409EA" w:rsidRDefault="00432284" w:rsidP="004E281F">
      <w:pPr>
        <w:spacing w:after="120"/>
        <w:ind w:firstLine="720"/>
        <w:jc w:val="both"/>
        <w:rPr>
          <w:rFonts w:asciiTheme="majorHAnsi" w:hAnsiTheme="majorHAnsi" w:cstheme="majorHAnsi"/>
        </w:rPr>
      </w:pPr>
      <w:r w:rsidRPr="000409EA">
        <w:rPr>
          <w:rFonts w:asciiTheme="majorHAnsi" w:hAnsiTheme="majorHAnsi" w:cstheme="majorHAnsi"/>
        </w:rPr>
        <w:t xml:space="preserve">Students carry out their Practical Training in Laboratories of the Agricultural University of Athens, in Services of the Ministry of Rural Development and Food or other Ministries with a related scope, Public Law Legal Entities, Institutes of the Hellenic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"DIMITRA," in Enterprises and </w:t>
      </w:r>
      <w:r w:rsidR="000409EA">
        <w:rPr>
          <w:rFonts w:asciiTheme="majorHAnsi" w:hAnsiTheme="majorHAnsi" w:cstheme="majorHAnsi"/>
        </w:rPr>
        <w:t xml:space="preserve">Organizations </w:t>
      </w:r>
      <w:r w:rsidRPr="000409EA">
        <w:rPr>
          <w:rFonts w:asciiTheme="majorHAnsi" w:hAnsiTheme="majorHAnsi" w:cstheme="majorHAnsi"/>
        </w:rPr>
        <w:t xml:space="preserve"> as defined in Law 1256/1982 (Banks, PPC), and in Private Sector enterprises (Article 14 para. 8 Law 2917/2000).</w:t>
      </w:r>
    </w:p>
    <w:p w14:paraId="29D6D63B" w14:textId="77777777" w:rsidR="004E281F" w:rsidRPr="000409EA" w:rsidRDefault="00432284" w:rsidP="004E281F">
      <w:pPr>
        <w:spacing w:after="120"/>
        <w:ind w:firstLine="720"/>
        <w:jc w:val="both"/>
        <w:rPr>
          <w:rFonts w:asciiTheme="majorHAnsi" w:hAnsiTheme="majorHAnsi" w:cstheme="majorHAnsi"/>
        </w:rPr>
      </w:pPr>
      <w:r w:rsidRPr="000409EA">
        <w:rPr>
          <w:rFonts w:asciiTheme="majorHAnsi" w:hAnsiTheme="majorHAnsi" w:cstheme="majorHAnsi"/>
        </w:rPr>
        <w:t>When a student carries out the Practical Training at a private enterprise or company, they must verify the presence of a graduate (from an HEI or TEI) in agronomy, oenology, biology, nutrition science, chemical engineering or other related fields to those of the Department. This graduate shall also be appointed as the workplace supervisor.</w:t>
      </w:r>
    </w:p>
    <w:p w14:paraId="4977A746" w14:textId="77777777" w:rsidR="004E281F" w:rsidRPr="000409EA" w:rsidRDefault="00432284" w:rsidP="004E281F">
      <w:pPr>
        <w:spacing w:after="120"/>
        <w:ind w:firstLine="720"/>
        <w:jc w:val="both"/>
        <w:rPr>
          <w:rFonts w:asciiTheme="majorHAnsi" w:hAnsiTheme="majorHAnsi" w:cstheme="majorHAnsi"/>
        </w:rPr>
      </w:pPr>
      <w:r w:rsidRPr="000409EA">
        <w:rPr>
          <w:rFonts w:asciiTheme="majorHAnsi" w:hAnsiTheme="majorHAnsi" w:cstheme="majorHAnsi"/>
        </w:rPr>
        <w:t xml:space="preserve">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must contribute to the more comprehensive training of trainee students and ensure, as far as possible, that the trainee student has the same obligations but also enjoys equal treatment with the other employees.</w:t>
      </w:r>
    </w:p>
    <w:p w14:paraId="2414EC8E" w14:textId="77777777" w:rsidR="004E281F" w:rsidRPr="000409EA" w:rsidRDefault="00432284" w:rsidP="004E281F">
      <w:pPr>
        <w:pStyle w:val="31"/>
      </w:pPr>
      <w:bookmarkStart w:id="15" w:name="_Toc233636576"/>
      <w:r w:rsidRPr="000409EA">
        <w:t>Article 5 Student Obligations</w:t>
      </w:r>
      <w:bookmarkEnd w:id="15"/>
    </w:p>
    <w:p w14:paraId="66841115" w14:textId="77777777" w:rsidR="004E281F" w:rsidRPr="000409EA" w:rsidRDefault="00432284" w:rsidP="004E281F">
      <w:pPr>
        <w:spacing w:after="120"/>
        <w:ind w:firstLine="720"/>
        <w:jc w:val="both"/>
        <w:rPr>
          <w:rFonts w:asciiTheme="majorHAnsi" w:hAnsiTheme="majorHAnsi" w:cstheme="majorHAnsi"/>
        </w:rPr>
      </w:pPr>
      <w:r w:rsidRPr="000409EA">
        <w:rPr>
          <w:rFonts w:asciiTheme="majorHAnsi" w:hAnsiTheme="majorHAnsi" w:cstheme="majorHAnsi"/>
        </w:rPr>
        <w:t>The obligations of students who meet the prerequisites for participating in the Practical Training, within the framework of actions required before, during and after the completion of the Practical Training, are as follows:</w:t>
      </w:r>
    </w:p>
    <w:p w14:paraId="7E515A64" w14:textId="77777777" w:rsidR="004E281F" w:rsidRPr="000409EA" w:rsidRDefault="00432284" w:rsidP="004E281F">
      <w:pPr>
        <w:spacing w:after="120"/>
        <w:ind w:firstLine="360"/>
        <w:jc w:val="both"/>
        <w:rPr>
          <w:rFonts w:asciiTheme="majorHAnsi" w:hAnsiTheme="majorHAnsi" w:cstheme="majorHAnsi"/>
        </w:rPr>
      </w:pPr>
      <w:r w:rsidRPr="000409EA">
        <w:rPr>
          <w:rFonts w:asciiTheme="majorHAnsi" w:hAnsiTheme="majorHAnsi" w:cstheme="majorHAnsi"/>
        </w:rPr>
        <w:t>A. Before the Commencement of the Practical Training</w:t>
      </w:r>
    </w:p>
    <w:p w14:paraId="7CEEC134" w14:textId="657473DD" w:rsidR="004E281F" w:rsidRPr="000409EA" w:rsidRDefault="00432284">
      <w:pPr>
        <w:pStyle w:val="aa"/>
        <w:numPr>
          <w:ilvl w:val="0"/>
          <w:numId w:val="16"/>
        </w:numPr>
        <w:spacing w:after="120"/>
        <w:jc w:val="both"/>
        <w:rPr>
          <w:rFonts w:asciiTheme="majorHAnsi" w:hAnsiTheme="majorHAnsi" w:cstheme="majorHAnsi"/>
        </w:rPr>
      </w:pPr>
      <w:r w:rsidRPr="000409EA">
        <w:rPr>
          <w:rFonts w:asciiTheme="majorHAnsi" w:hAnsiTheme="majorHAnsi" w:cstheme="majorHAnsi"/>
        </w:rPr>
        <w:t xml:space="preserve">The student who wishes to undertake Practical Training is informed by the MSc </w:t>
      </w:r>
      <w:r w:rsidR="000409EA">
        <w:rPr>
          <w:rFonts w:asciiTheme="majorHAnsi" w:hAnsiTheme="majorHAnsi" w:cstheme="majorHAnsi"/>
        </w:rPr>
        <w:t xml:space="preserve">Program </w:t>
      </w:r>
      <w:r w:rsidRPr="000409EA">
        <w:rPr>
          <w:rFonts w:asciiTheme="majorHAnsi" w:hAnsiTheme="majorHAnsi" w:cstheme="majorHAnsi"/>
        </w:rPr>
        <w:t xml:space="preserve">Secretariat about the period for submitting a participation application, as well as the required supporting documents to be submitted, which are posted on the MSc </w:t>
      </w:r>
      <w:r w:rsidR="000409EA">
        <w:rPr>
          <w:rFonts w:asciiTheme="majorHAnsi" w:hAnsiTheme="majorHAnsi" w:cstheme="majorHAnsi"/>
        </w:rPr>
        <w:t xml:space="preserve">Program </w:t>
      </w:r>
      <w:r w:rsidRPr="000409EA">
        <w:rPr>
          <w:rFonts w:asciiTheme="majorHAnsi" w:hAnsiTheme="majorHAnsi" w:cstheme="majorHAnsi"/>
        </w:rPr>
        <w:t>website.</w:t>
      </w:r>
    </w:p>
    <w:p w14:paraId="27A05960" w14:textId="0325196A" w:rsidR="004E281F" w:rsidRPr="000409EA" w:rsidRDefault="00432284">
      <w:pPr>
        <w:pStyle w:val="aa"/>
        <w:numPr>
          <w:ilvl w:val="0"/>
          <w:numId w:val="16"/>
        </w:numPr>
        <w:spacing w:after="120"/>
        <w:jc w:val="both"/>
        <w:rPr>
          <w:rFonts w:asciiTheme="majorHAnsi" w:hAnsiTheme="majorHAnsi" w:cstheme="majorHAnsi"/>
        </w:rPr>
      </w:pPr>
      <w:r w:rsidRPr="000409EA">
        <w:rPr>
          <w:rFonts w:asciiTheme="majorHAnsi" w:hAnsiTheme="majorHAnsi" w:cstheme="majorHAnsi"/>
        </w:rPr>
        <w:t xml:space="preserve">The student submits in a timely manner, based on the submission deadline, a participation application and deposits the required supporting documents in printed form. </w:t>
      </w:r>
      <w:proofErr w:type="gramStart"/>
      <w:r w:rsidRPr="000409EA">
        <w:rPr>
          <w:rFonts w:asciiTheme="majorHAnsi" w:hAnsiTheme="majorHAnsi" w:cstheme="majorHAnsi"/>
        </w:rPr>
        <w:t>In the event that</w:t>
      </w:r>
      <w:proofErr w:type="gramEnd"/>
      <w:r w:rsidRPr="000409EA">
        <w:rPr>
          <w:rFonts w:asciiTheme="majorHAnsi" w:hAnsiTheme="majorHAnsi" w:cstheme="majorHAnsi"/>
        </w:rPr>
        <w:t xml:space="preserve"> the student does not submit the required documents correctly and fully completed, they are not entitled to participate in the Practical Training.</w:t>
      </w:r>
    </w:p>
    <w:p w14:paraId="6270A398" w14:textId="62CAFD02" w:rsidR="004E281F" w:rsidRPr="000409EA" w:rsidRDefault="00432284">
      <w:pPr>
        <w:pStyle w:val="aa"/>
        <w:numPr>
          <w:ilvl w:val="0"/>
          <w:numId w:val="16"/>
        </w:numPr>
        <w:spacing w:after="120"/>
        <w:jc w:val="both"/>
        <w:rPr>
          <w:rFonts w:asciiTheme="majorHAnsi" w:hAnsiTheme="majorHAnsi" w:cstheme="majorHAnsi"/>
        </w:rPr>
      </w:pPr>
      <w:r w:rsidRPr="000409EA">
        <w:rPr>
          <w:rFonts w:asciiTheme="majorHAnsi" w:hAnsiTheme="majorHAnsi" w:cstheme="majorHAnsi"/>
        </w:rPr>
        <w:t>After the expiry of the application submission deadline, the Practical Training Coordinator certifies the eligibility or ineligibility of each student for participation, based on the participation criteria.</w:t>
      </w:r>
    </w:p>
    <w:p w14:paraId="5259D5DA" w14:textId="3C573B62" w:rsidR="004E281F" w:rsidRPr="000409EA" w:rsidRDefault="00432284">
      <w:pPr>
        <w:pStyle w:val="aa"/>
        <w:numPr>
          <w:ilvl w:val="0"/>
          <w:numId w:val="16"/>
        </w:numPr>
        <w:spacing w:after="120"/>
        <w:jc w:val="both"/>
        <w:rPr>
          <w:rFonts w:asciiTheme="majorHAnsi" w:hAnsiTheme="majorHAnsi" w:cstheme="majorHAnsi"/>
        </w:rPr>
      </w:pPr>
      <w:r w:rsidRPr="000409EA">
        <w:rPr>
          <w:rFonts w:asciiTheme="majorHAnsi" w:hAnsiTheme="majorHAnsi" w:cstheme="majorHAnsi"/>
        </w:rPr>
        <w:t xml:space="preserve">The student, in cooperation with the Practical Training Coordinator, communicates directly with Practical Training host </w:t>
      </w:r>
      <w:proofErr w:type="gramStart"/>
      <w:r w:rsidR="000409EA">
        <w:rPr>
          <w:rFonts w:asciiTheme="majorHAnsi" w:hAnsiTheme="majorHAnsi" w:cstheme="majorHAnsi"/>
        </w:rPr>
        <w:t xml:space="preserve">organizations </w:t>
      </w:r>
      <w:r w:rsidRPr="000409EA">
        <w:rPr>
          <w:rFonts w:asciiTheme="majorHAnsi" w:hAnsiTheme="majorHAnsi" w:cstheme="majorHAnsi"/>
        </w:rPr>
        <w:t xml:space="preserve"> and</w:t>
      </w:r>
      <w:proofErr w:type="gramEnd"/>
      <w:r w:rsidRPr="000409EA">
        <w:rPr>
          <w:rFonts w:asciiTheme="majorHAnsi" w:hAnsiTheme="majorHAnsi" w:cstheme="majorHAnsi"/>
        </w:rPr>
        <w:t xml:space="preserve"> provides the details of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and the workplace supervisor. The students' choices are evaluated and checked for eligibility. The results of the allocation of students to host </w:t>
      </w:r>
      <w:proofErr w:type="gramStart"/>
      <w:r w:rsidR="000409EA">
        <w:rPr>
          <w:rFonts w:asciiTheme="majorHAnsi" w:hAnsiTheme="majorHAnsi" w:cstheme="majorHAnsi"/>
        </w:rPr>
        <w:t xml:space="preserve">organizations </w:t>
      </w:r>
      <w:r w:rsidRPr="000409EA">
        <w:rPr>
          <w:rFonts w:asciiTheme="majorHAnsi" w:hAnsiTheme="majorHAnsi" w:cstheme="majorHAnsi"/>
        </w:rPr>
        <w:t xml:space="preserve"> are</w:t>
      </w:r>
      <w:proofErr w:type="gramEnd"/>
      <w:r w:rsidRPr="000409EA">
        <w:rPr>
          <w:rFonts w:asciiTheme="majorHAnsi" w:hAnsiTheme="majorHAnsi" w:cstheme="majorHAnsi"/>
        </w:rPr>
        <w:t xml:space="preserve"> approved by the Assembly and posted on the MSc </w:t>
      </w:r>
      <w:r w:rsidR="000409EA">
        <w:rPr>
          <w:rFonts w:asciiTheme="majorHAnsi" w:hAnsiTheme="majorHAnsi" w:cstheme="majorHAnsi"/>
        </w:rPr>
        <w:t xml:space="preserve">Program </w:t>
      </w:r>
      <w:r w:rsidRPr="000409EA">
        <w:rPr>
          <w:rFonts w:asciiTheme="majorHAnsi" w:hAnsiTheme="majorHAnsi" w:cstheme="majorHAnsi"/>
        </w:rPr>
        <w:t>website.</w:t>
      </w:r>
    </w:p>
    <w:p w14:paraId="0C6C751C" w14:textId="77777777" w:rsidR="004E281F" w:rsidRDefault="00432284" w:rsidP="004E281F">
      <w:pPr>
        <w:spacing w:after="120"/>
        <w:ind w:firstLine="360"/>
        <w:jc w:val="both"/>
        <w:rPr>
          <w:rFonts w:asciiTheme="majorHAnsi" w:hAnsiTheme="majorHAnsi" w:cstheme="majorHAnsi"/>
          <w:lang w:val="el-GR"/>
        </w:rPr>
      </w:pPr>
      <w:r w:rsidRPr="00432284">
        <w:rPr>
          <w:rFonts w:asciiTheme="majorHAnsi" w:hAnsiTheme="majorHAnsi" w:cstheme="majorHAnsi"/>
          <w:lang w:val="el-GR"/>
        </w:rPr>
        <w:t>B. During the Practical Training</w:t>
      </w:r>
    </w:p>
    <w:p w14:paraId="0F659046" w14:textId="12E513D2" w:rsidR="004E281F" w:rsidRPr="000409EA" w:rsidRDefault="00432284">
      <w:pPr>
        <w:pStyle w:val="aa"/>
        <w:numPr>
          <w:ilvl w:val="0"/>
          <w:numId w:val="17"/>
        </w:numPr>
        <w:spacing w:after="120"/>
        <w:jc w:val="both"/>
        <w:rPr>
          <w:rFonts w:asciiTheme="majorHAnsi" w:hAnsiTheme="majorHAnsi" w:cstheme="majorHAnsi"/>
        </w:rPr>
      </w:pPr>
      <w:r w:rsidRPr="000409EA">
        <w:rPr>
          <w:rFonts w:asciiTheme="majorHAnsi" w:hAnsiTheme="majorHAnsi" w:cstheme="majorHAnsi"/>
        </w:rPr>
        <w:t xml:space="preserve">The student must, during the first days of their presence at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inform the Scientific Coordinator, the academic supervisor and the MSc </w:t>
      </w:r>
      <w:r w:rsidR="000409EA">
        <w:rPr>
          <w:rFonts w:asciiTheme="majorHAnsi" w:hAnsiTheme="majorHAnsi" w:cstheme="majorHAnsi"/>
        </w:rPr>
        <w:t xml:space="preserve">Program </w:t>
      </w:r>
      <w:r w:rsidRPr="000409EA">
        <w:rPr>
          <w:rFonts w:asciiTheme="majorHAnsi" w:hAnsiTheme="majorHAnsi" w:cstheme="majorHAnsi"/>
        </w:rPr>
        <w:t xml:space="preserve">Secretariat about the commencement of their Practical Training and the period of its implementation. The student should be informed about the completion and submission of the required forms, which are posted on the MSc </w:t>
      </w:r>
      <w:r w:rsidR="000409EA">
        <w:rPr>
          <w:rFonts w:asciiTheme="majorHAnsi" w:hAnsiTheme="majorHAnsi" w:cstheme="majorHAnsi"/>
        </w:rPr>
        <w:t xml:space="preserve">Program </w:t>
      </w:r>
      <w:r w:rsidRPr="000409EA">
        <w:rPr>
          <w:rFonts w:asciiTheme="majorHAnsi" w:hAnsiTheme="majorHAnsi" w:cstheme="majorHAnsi"/>
        </w:rPr>
        <w:t>website, such as:</w:t>
      </w:r>
    </w:p>
    <w:p w14:paraId="56E46E3F" w14:textId="77777777" w:rsidR="004E281F" w:rsidRPr="004E281F" w:rsidRDefault="004E281F">
      <w:pPr>
        <w:pStyle w:val="aa"/>
        <w:numPr>
          <w:ilvl w:val="0"/>
          <w:numId w:val="18"/>
        </w:numPr>
        <w:spacing w:after="120"/>
        <w:jc w:val="both"/>
        <w:rPr>
          <w:rFonts w:asciiTheme="majorHAnsi" w:hAnsiTheme="majorHAnsi" w:cstheme="majorHAnsi"/>
          <w:lang w:val="el-GR"/>
        </w:rPr>
      </w:pPr>
      <w:proofErr w:type="spellStart"/>
      <w:r w:rsidRPr="004E281F">
        <w:rPr>
          <w:rFonts w:asciiTheme="majorHAnsi" w:hAnsiTheme="majorHAnsi" w:cstheme="majorHAnsi"/>
          <w:lang w:val="el-GR"/>
        </w:rPr>
        <w:lastRenderedPageBreak/>
        <w:t>Attendance</w:t>
      </w:r>
      <w:proofErr w:type="spellEnd"/>
      <w:r w:rsidRPr="004E281F">
        <w:rPr>
          <w:rFonts w:asciiTheme="majorHAnsi" w:hAnsiTheme="majorHAnsi" w:cstheme="majorHAnsi"/>
          <w:lang w:val="el-GR"/>
        </w:rPr>
        <w:t xml:space="preserve"> </w:t>
      </w:r>
      <w:proofErr w:type="spellStart"/>
      <w:r w:rsidRPr="004E281F">
        <w:rPr>
          <w:rFonts w:asciiTheme="majorHAnsi" w:hAnsiTheme="majorHAnsi" w:cstheme="majorHAnsi"/>
          <w:lang w:val="el-GR"/>
        </w:rPr>
        <w:t>Record</w:t>
      </w:r>
      <w:proofErr w:type="spellEnd"/>
    </w:p>
    <w:p w14:paraId="14664D51" w14:textId="77777777" w:rsidR="004E281F" w:rsidRPr="004E281F" w:rsidRDefault="004E281F">
      <w:pPr>
        <w:pStyle w:val="aa"/>
        <w:numPr>
          <w:ilvl w:val="0"/>
          <w:numId w:val="18"/>
        </w:numPr>
        <w:spacing w:after="120"/>
        <w:jc w:val="both"/>
        <w:rPr>
          <w:rFonts w:asciiTheme="majorHAnsi" w:hAnsiTheme="majorHAnsi" w:cstheme="majorHAnsi"/>
          <w:lang w:val="el-GR"/>
        </w:rPr>
      </w:pPr>
      <w:r w:rsidRPr="004E281F">
        <w:rPr>
          <w:rFonts w:asciiTheme="majorHAnsi" w:hAnsiTheme="majorHAnsi" w:cstheme="majorHAnsi"/>
          <w:lang w:val="el-GR"/>
        </w:rPr>
        <w:t>Activity Report</w:t>
      </w:r>
    </w:p>
    <w:p w14:paraId="33B0DB84" w14:textId="77777777" w:rsidR="004E281F" w:rsidRPr="000409EA" w:rsidRDefault="004E281F">
      <w:pPr>
        <w:pStyle w:val="aa"/>
        <w:numPr>
          <w:ilvl w:val="0"/>
          <w:numId w:val="18"/>
        </w:numPr>
        <w:spacing w:after="120"/>
        <w:jc w:val="both"/>
        <w:rPr>
          <w:rFonts w:asciiTheme="majorHAnsi" w:hAnsiTheme="majorHAnsi" w:cstheme="majorHAnsi"/>
        </w:rPr>
      </w:pPr>
      <w:r w:rsidRPr="000409EA">
        <w:rPr>
          <w:rFonts w:asciiTheme="majorHAnsi" w:hAnsiTheme="majorHAnsi" w:cstheme="majorHAnsi"/>
        </w:rPr>
        <w:t xml:space="preserve">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Evaluation Form (completed on the last day of Practical Training by the student)</w:t>
      </w:r>
    </w:p>
    <w:p w14:paraId="710E912D" w14:textId="02674040" w:rsidR="004E281F" w:rsidRPr="000409EA" w:rsidRDefault="004E281F">
      <w:pPr>
        <w:pStyle w:val="aa"/>
        <w:numPr>
          <w:ilvl w:val="0"/>
          <w:numId w:val="18"/>
        </w:numPr>
        <w:spacing w:after="120"/>
        <w:jc w:val="both"/>
        <w:rPr>
          <w:rFonts w:asciiTheme="majorHAnsi" w:hAnsiTheme="majorHAnsi" w:cstheme="majorHAnsi"/>
        </w:rPr>
      </w:pPr>
      <w:r w:rsidRPr="000409EA">
        <w:rPr>
          <w:rFonts w:asciiTheme="majorHAnsi" w:hAnsiTheme="majorHAnsi" w:cstheme="majorHAnsi"/>
        </w:rPr>
        <w:t xml:space="preserve">Student Evaluation Form (completed on the last day of Practical Training by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w:t>
      </w:r>
    </w:p>
    <w:p w14:paraId="65D9BA7C" w14:textId="223CACCE" w:rsidR="004E281F" w:rsidRPr="000409EA" w:rsidRDefault="00432284">
      <w:pPr>
        <w:pStyle w:val="aa"/>
        <w:numPr>
          <w:ilvl w:val="0"/>
          <w:numId w:val="17"/>
        </w:numPr>
        <w:spacing w:after="120"/>
        <w:jc w:val="both"/>
        <w:rPr>
          <w:rFonts w:asciiTheme="majorHAnsi" w:hAnsiTheme="majorHAnsi" w:cstheme="majorHAnsi"/>
        </w:rPr>
      </w:pPr>
      <w:r w:rsidRPr="000409EA">
        <w:rPr>
          <w:rFonts w:asciiTheme="majorHAnsi" w:hAnsiTheme="majorHAnsi" w:cstheme="majorHAnsi"/>
        </w:rPr>
        <w:t xml:space="preserve">The student goes to the workplace of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following relevant communication with the </w:t>
      </w:r>
      <w:proofErr w:type="spellStart"/>
      <w:r w:rsidRPr="000409EA">
        <w:rPr>
          <w:rFonts w:asciiTheme="majorHAnsi" w:hAnsiTheme="majorHAnsi" w:cstheme="majorHAnsi"/>
        </w:rPr>
        <w:t>organisation's</w:t>
      </w:r>
      <w:proofErr w:type="spellEnd"/>
      <w:r w:rsidRPr="000409EA">
        <w:rPr>
          <w:rFonts w:asciiTheme="majorHAnsi" w:hAnsiTheme="majorHAnsi" w:cstheme="majorHAnsi"/>
        </w:rPr>
        <w:t xml:space="preserve"> coordinator, and carries out the Practical Training within the </w:t>
      </w:r>
      <w:proofErr w:type="gramStart"/>
      <w:r w:rsidRPr="000409EA">
        <w:rPr>
          <w:rFonts w:asciiTheme="majorHAnsi" w:hAnsiTheme="majorHAnsi" w:cstheme="majorHAnsi"/>
        </w:rPr>
        <w:t>time period</w:t>
      </w:r>
      <w:proofErr w:type="gramEnd"/>
      <w:r w:rsidRPr="000409EA">
        <w:rPr>
          <w:rFonts w:asciiTheme="majorHAnsi" w:hAnsiTheme="majorHAnsi" w:cstheme="majorHAnsi"/>
        </w:rPr>
        <w:t xml:space="preserve"> stipulated in the Special Student Practical Training Agreement.</w:t>
      </w:r>
    </w:p>
    <w:p w14:paraId="1F32539C" w14:textId="167BE373" w:rsidR="004E281F" w:rsidRPr="000409EA" w:rsidRDefault="00432284">
      <w:pPr>
        <w:pStyle w:val="aa"/>
        <w:numPr>
          <w:ilvl w:val="0"/>
          <w:numId w:val="17"/>
        </w:numPr>
        <w:spacing w:after="120"/>
        <w:jc w:val="both"/>
        <w:rPr>
          <w:rFonts w:asciiTheme="majorHAnsi" w:hAnsiTheme="majorHAnsi" w:cstheme="majorHAnsi"/>
        </w:rPr>
      </w:pPr>
      <w:r w:rsidRPr="000409EA">
        <w:rPr>
          <w:rFonts w:asciiTheme="majorHAnsi" w:hAnsiTheme="majorHAnsi" w:cstheme="majorHAnsi"/>
        </w:rPr>
        <w:t xml:space="preserve">The student may </w:t>
      </w:r>
      <w:proofErr w:type="gramStart"/>
      <w:r w:rsidRPr="000409EA">
        <w:rPr>
          <w:rFonts w:asciiTheme="majorHAnsi" w:hAnsiTheme="majorHAnsi" w:cstheme="majorHAnsi"/>
        </w:rPr>
        <w:t>submit an application</w:t>
      </w:r>
      <w:proofErr w:type="gramEnd"/>
      <w:r w:rsidRPr="000409EA">
        <w:rPr>
          <w:rFonts w:asciiTheme="majorHAnsi" w:hAnsiTheme="majorHAnsi" w:cstheme="majorHAnsi"/>
        </w:rPr>
        <w:t xml:space="preserve"> for a change of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within one (1) week from the commencement of their Practical Training. The said application is subject to the judgement of the Practical Training Coordinator, who, after relevant investigation, approves or rejects it</w:t>
      </w:r>
    </w:p>
    <w:p w14:paraId="66B61E0A" w14:textId="4563A134" w:rsidR="004E281F" w:rsidRPr="000409EA" w:rsidRDefault="00432284">
      <w:pPr>
        <w:pStyle w:val="aa"/>
        <w:numPr>
          <w:ilvl w:val="0"/>
          <w:numId w:val="17"/>
        </w:numPr>
        <w:spacing w:after="120"/>
        <w:jc w:val="both"/>
        <w:rPr>
          <w:rFonts w:asciiTheme="majorHAnsi" w:hAnsiTheme="majorHAnsi" w:cstheme="majorHAnsi"/>
        </w:rPr>
      </w:pPr>
      <w:r w:rsidRPr="000409EA">
        <w:rPr>
          <w:rFonts w:asciiTheme="majorHAnsi" w:hAnsiTheme="majorHAnsi" w:cstheme="majorHAnsi"/>
        </w:rPr>
        <w:t xml:space="preserve">The trainee student is obliged to strictly follow the procedures of the Practical Training implementation framework, as well as the safety and work rules, and any other regulation applicable to the staff of the Practical Training host </w:t>
      </w:r>
      <w:proofErr w:type="spellStart"/>
      <w:r w:rsidRPr="000409EA">
        <w:rPr>
          <w:rFonts w:asciiTheme="majorHAnsi" w:hAnsiTheme="majorHAnsi" w:cstheme="majorHAnsi"/>
        </w:rPr>
        <w:t>organisation</w:t>
      </w:r>
      <w:proofErr w:type="spellEnd"/>
    </w:p>
    <w:p w14:paraId="11859362" w14:textId="268319DC" w:rsidR="004E281F" w:rsidRPr="000409EA" w:rsidRDefault="00432284">
      <w:pPr>
        <w:pStyle w:val="aa"/>
        <w:numPr>
          <w:ilvl w:val="0"/>
          <w:numId w:val="17"/>
        </w:numPr>
        <w:spacing w:after="120"/>
        <w:jc w:val="both"/>
        <w:rPr>
          <w:rFonts w:asciiTheme="majorHAnsi" w:hAnsiTheme="majorHAnsi" w:cstheme="majorHAnsi"/>
        </w:rPr>
      </w:pPr>
      <w:r w:rsidRPr="000409EA">
        <w:rPr>
          <w:rFonts w:asciiTheme="majorHAnsi" w:hAnsiTheme="majorHAnsi" w:cstheme="majorHAnsi"/>
        </w:rPr>
        <w:t xml:space="preserve">The student must strictly adhere to the working hours of the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they have chosen for their Practical Training. In the event of absence or tardiness, the trainee student is obliged to promptly inform the workplace supervisor and arrange for the make-up of the time and work lost. </w:t>
      </w:r>
      <w:proofErr w:type="spellStart"/>
      <w:r w:rsidRPr="000409EA">
        <w:rPr>
          <w:rFonts w:asciiTheme="majorHAnsi" w:hAnsiTheme="majorHAnsi" w:cstheme="majorHAnsi"/>
        </w:rPr>
        <w:t>Unauthorised</w:t>
      </w:r>
      <w:proofErr w:type="spellEnd"/>
      <w:r w:rsidRPr="000409EA">
        <w:rPr>
          <w:rFonts w:asciiTheme="majorHAnsi" w:hAnsiTheme="majorHAnsi" w:cstheme="majorHAnsi"/>
        </w:rPr>
        <w:t xml:space="preserve"> absences or violation of workplace regulations may lead to the discontinuation of the Practical Training, following relevant notification of the academic supervisor and the Practical Training Coordinator by the host </w:t>
      </w:r>
      <w:proofErr w:type="spellStart"/>
      <w:r w:rsidRPr="000409EA">
        <w:rPr>
          <w:rFonts w:asciiTheme="majorHAnsi" w:hAnsiTheme="majorHAnsi" w:cstheme="majorHAnsi"/>
        </w:rPr>
        <w:t>organisation</w:t>
      </w:r>
      <w:proofErr w:type="spellEnd"/>
    </w:p>
    <w:p w14:paraId="11DFAA25" w14:textId="77777777" w:rsidR="004E281F" w:rsidRPr="000409EA" w:rsidRDefault="004E281F" w:rsidP="004E281F">
      <w:pPr>
        <w:spacing w:after="120"/>
        <w:jc w:val="both"/>
        <w:rPr>
          <w:rFonts w:asciiTheme="majorHAnsi" w:hAnsiTheme="majorHAnsi" w:cstheme="majorHAnsi"/>
        </w:rPr>
      </w:pPr>
    </w:p>
    <w:p w14:paraId="20C239E6" w14:textId="77777777" w:rsidR="004E281F" w:rsidRPr="000409EA" w:rsidRDefault="00432284" w:rsidP="004E281F">
      <w:pPr>
        <w:spacing w:after="120"/>
        <w:ind w:firstLine="360"/>
        <w:jc w:val="both"/>
        <w:rPr>
          <w:rFonts w:asciiTheme="majorHAnsi" w:hAnsiTheme="majorHAnsi" w:cstheme="majorHAnsi"/>
        </w:rPr>
      </w:pPr>
      <w:r w:rsidRPr="000409EA">
        <w:rPr>
          <w:rFonts w:asciiTheme="majorHAnsi" w:hAnsiTheme="majorHAnsi" w:cstheme="majorHAnsi"/>
        </w:rPr>
        <w:t>C. After the Completion of the Practical Training</w:t>
      </w:r>
    </w:p>
    <w:p w14:paraId="365718F7" w14:textId="297DC642" w:rsidR="004E281F" w:rsidRPr="000409EA" w:rsidRDefault="00432284" w:rsidP="004E281F">
      <w:pPr>
        <w:spacing w:after="120"/>
        <w:ind w:left="360" w:firstLine="360"/>
        <w:jc w:val="both"/>
        <w:rPr>
          <w:rFonts w:asciiTheme="majorHAnsi" w:hAnsiTheme="majorHAnsi" w:cstheme="majorHAnsi"/>
        </w:rPr>
      </w:pPr>
      <w:r w:rsidRPr="000409EA">
        <w:rPr>
          <w:rFonts w:asciiTheme="majorHAnsi" w:hAnsiTheme="majorHAnsi" w:cstheme="majorHAnsi"/>
        </w:rPr>
        <w:t xml:space="preserve">The student is obliged to submit in a timely manner to the MSc </w:t>
      </w:r>
      <w:r w:rsidR="000409EA">
        <w:rPr>
          <w:rFonts w:asciiTheme="majorHAnsi" w:hAnsiTheme="majorHAnsi" w:cstheme="majorHAnsi"/>
        </w:rPr>
        <w:t xml:space="preserve">Program </w:t>
      </w:r>
      <w:r w:rsidRPr="000409EA">
        <w:rPr>
          <w:rFonts w:asciiTheme="majorHAnsi" w:hAnsiTheme="majorHAnsi" w:cstheme="majorHAnsi"/>
        </w:rPr>
        <w:t xml:space="preserve">Secretariat the Attendance Record, while to the academic supervisor they must deliver the Activity Report,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Evaluation Form and the Student Evaluation Form.</w:t>
      </w:r>
    </w:p>
    <w:p w14:paraId="551856B0" w14:textId="783AE753" w:rsidR="004E281F" w:rsidRPr="000409EA" w:rsidRDefault="00432284" w:rsidP="004E281F">
      <w:pPr>
        <w:spacing w:after="120"/>
        <w:ind w:firstLine="454"/>
        <w:jc w:val="both"/>
        <w:rPr>
          <w:rFonts w:asciiTheme="majorHAnsi" w:hAnsiTheme="majorHAnsi" w:cstheme="majorHAnsi"/>
        </w:rPr>
      </w:pPr>
      <w:r w:rsidRPr="000409EA">
        <w:rPr>
          <w:rFonts w:asciiTheme="majorHAnsi" w:hAnsiTheme="majorHAnsi" w:cstheme="majorHAnsi"/>
        </w:rPr>
        <w:t xml:space="preserve">Students must be familiar with the content of the Practical Training Regulations and systematically monitor their electronic correspondence and any other medium designated as a means of communication and information exchange in relation to the implementation of the Practical Training. Furthermore, students must communicate and cooperate with the Practical Training Coordinator, the academic supervisor and/or the MSc </w:t>
      </w:r>
      <w:r w:rsidR="000409EA">
        <w:rPr>
          <w:rFonts w:asciiTheme="majorHAnsi" w:hAnsiTheme="majorHAnsi" w:cstheme="majorHAnsi"/>
        </w:rPr>
        <w:t xml:space="preserve">Program </w:t>
      </w:r>
      <w:r w:rsidRPr="000409EA">
        <w:rPr>
          <w:rFonts w:asciiTheme="majorHAnsi" w:hAnsiTheme="majorHAnsi" w:cstheme="majorHAnsi"/>
        </w:rPr>
        <w:t>Secretariat regarding any issue that may arise.</w:t>
      </w:r>
    </w:p>
    <w:p w14:paraId="7EEA3B13" w14:textId="77777777" w:rsidR="004E281F" w:rsidRPr="000409EA" w:rsidRDefault="00432284" w:rsidP="004E281F">
      <w:pPr>
        <w:pStyle w:val="31"/>
      </w:pPr>
      <w:bookmarkStart w:id="16" w:name="_Toc233636577"/>
      <w:r w:rsidRPr="000409EA">
        <w:t xml:space="preserve">Article 6 </w:t>
      </w:r>
      <w:proofErr w:type="spellStart"/>
      <w:r w:rsidRPr="000409EA">
        <w:t>Organisation</w:t>
      </w:r>
      <w:bookmarkEnd w:id="16"/>
      <w:proofErr w:type="spellEnd"/>
    </w:p>
    <w:p w14:paraId="12D322C2" w14:textId="4747C5E8" w:rsidR="004E281F" w:rsidRPr="000409EA" w:rsidRDefault="00432284" w:rsidP="004E281F">
      <w:pPr>
        <w:spacing w:after="120"/>
        <w:jc w:val="both"/>
        <w:rPr>
          <w:rFonts w:asciiTheme="majorHAnsi" w:hAnsiTheme="majorHAnsi" w:cstheme="majorHAnsi"/>
        </w:rPr>
      </w:pPr>
      <w:r w:rsidRPr="000409EA">
        <w:rPr>
          <w:rFonts w:asciiTheme="majorHAnsi" w:hAnsiTheme="majorHAnsi" w:cstheme="majorHAnsi"/>
        </w:rPr>
        <w:t xml:space="preserve">The Scientific Coordinator of the Practical Training of the MSc </w:t>
      </w:r>
      <w:r w:rsidR="000409EA">
        <w:rPr>
          <w:rFonts w:asciiTheme="majorHAnsi" w:hAnsiTheme="majorHAnsi" w:cstheme="majorHAnsi"/>
        </w:rPr>
        <w:t xml:space="preserve">Program </w:t>
      </w:r>
      <w:r w:rsidRPr="000409EA">
        <w:rPr>
          <w:rFonts w:asciiTheme="majorHAnsi" w:hAnsiTheme="majorHAnsi" w:cstheme="majorHAnsi"/>
        </w:rPr>
        <w:t xml:space="preserve">is a Faculty Member and instructor of the MSc </w:t>
      </w:r>
      <w:proofErr w:type="gramStart"/>
      <w:r w:rsidR="000409EA">
        <w:rPr>
          <w:rFonts w:asciiTheme="majorHAnsi" w:hAnsiTheme="majorHAnsi" w:cstheme="majorHAnsi"/>
        </w:rPr>
        <w:t xml:space="preserve">Program </w:t>
      </w:r>
      <w:r w:rsidRPr="000409EA">
        <w:rPr>
          <w:rFonts w:asciiTheme="majorHAnsi" w:hAnsiTheme="majorHAnsi" w:cstheme="majorHAnsi"/>
        </w:rPr>
        <w:t>,</w:t>
      </w:r>
      <w:proofErr w:type="gramEnd"/>
      <w:r w:rsidRPr="000409EA">
        <w:rPr>
          <w:rFonts w:asciiTheme="majorHAnsi" w:hAnsiTheme="majorHAnsi" w:cstheme="majorHAnsi"/>
        </w:rPr>
        <w:t xml:space="preserve"> appointed by the Departmental Assembly, with duties to </w:t>
      </w:r>
      <w:proofErr w:type="spellStart"/>
      <w:r w:rsidRPr="000409EA">
        <w:rPr>
          <w:rFonts w:asciiTheme="majorHAnsi" w:hAnsiTheme="majorHAnsi" w:cstheme="majorHAnsi"/>
        </w:rPr>
        <w:t>organise</w:t>
      </w:r>
      <w:proofErr w:type="spellEnd"/>
      <w:r w:rsidRPr="000409EA">
        <w:rPr>
          <w:rFonts w:asciiTheme="majorHAnsi" w:hAnsiTheme="majorHAnsi" w:cstheme="majorHAnsi"/>
        </w:rPr>
        <w:t xml:space="preserve"> and coordinate the conduct of the Practical Training, in cooperation with the MSc </w:t>
      </w:r>
      <w:r w:rsidR="000409EA">
        <w:rPr>
          <w:rFonts w:asciiTheme="majorHAnsi" w:hAnsiTheme="majorHAnsi" w:cstheme="majorHAnsi"/>
        </w:rPr>
        <w:t xml:space="preserve">Program </w:t>
      </w:r>
      <w:r w:rsidRPr="000409EA">
        <w:rPr>
          <w:rFonts w:asciiTheme="majorHAnsi" w:hAnsiTheme="majorHAnsi" w:cstheme="majorHAnsi"/>
        </w:rPr>
        <w:t xml:space="preserve">Secretariat. </w:t>
      </w:r>
      <w:proofErr w:type="gramStart"/>
      <w:r w:rsidRPr="000409EA">
        <w:rPr>
          <w:rFonts w:asciiTheme="majorHAnsi" w:hAnsiTheme="majorHAnsi" w:cstheme="majorHAnsi"/>
        </w:rPr>
        <w:t>In particular, they</w:t>
      </w:r>
      <w:proofErr w:type="gramEnd"/>
      <w:r w:rsidRPr="000409EA">
        <w:rPr>
          <w:rFonts w:asciiTheme="majorHAnsi" w:hAnsiTheme="majorHAnsi" w:cstheme="majorHAnsi"/>
        </w:rPr>
        <w:t xml:space="preserve"> are responsible for:</w:t>
      </w:r>
    </w:p>
    <w:p w14:paraId="6047EDAB" w14:textId="384F800C" w:rsidR="004E281F" w:rsidRPr="000409EA" w:rsidRDefault="00432284">
      <w:pPr>
        <w:pStyle w:val="aa"/>
        <w:numPr>
          <w:ilvl w:val="0"/>
          <w:numId w:val="19"/>
        </w:numPr>
        <w:spacing w:after="120"/>
        <w:jc w:val="both"/>
        <w:rPr>
          <w:rFonts w:asciiTheme="majorHAnsi" w:hAnsiTheme="majorHAnsi" w:cstheme="majorHAnsi"/>
        </w:rPr>
      </w:pPr>
      <w:r w:rsidRPr="000409EA">
        <w:rPr>
          <w:rFonts w:asciiTheme="majorHAnsi" w:hAnsiTheme="majorHAnsi" w:cstheme="majorHAnsi"/>
        </w:rPr>
        <w:t>seeking new Practical Training positions related to the Department's field of study</w:t>
      </w:r>
    </w:p>
    <w:p w14:paraId="36279B06" w14:textId="02812342" w:rsidR="004E281F" w:rsidRPr="000409EA" w:rsidRDefault="00432284">
      <w:pPr>
        <w:pStyle w:val="aa"/>
        <w:numPr>
          <w:ilvl w:val="0"/>
          <w:numId w:val="19"/>
        </w:numPr>
        <w:spacing w:after="120"/>
        <w:jc w:val="both"/>
        <w:rPr>
          <w:rFonts w:asciiTheme="majorHAnsi" w:hAnsiTheme="majorHAnsi" w:cstheme="majorHAnsi"/>
        </w:rPr>
      </w:pPr>
      <w:r w:rsidRPr="000409EA">
        <w:rPr>
          <w:rFonts w:asciiTheme="majorHAnsi" w:hAnsiTheme="majorHAnsi" w:cstheme="majorHAnsi"/>
        </w:rPr>
        <w:t xml:space="preserve">evaluating the suitability of host </w:t>
      </w:r>
      <w:r w:rsidR="000409EA">
        <w:rPr>
          <w:rFonts w:asciiTheme="majorHAnsi" w:hAnsiTheme="majorHAnsi" w:cstheme="majorHAnsi"/>
        </w:rPr>
        <w:t xml:space="preserve">organizations </w:t>
      </w:r>
    </w:p>
    <w:p w14:paraId="371D304D" w14:textId="387FA3BD" w:rsidR="004E281F" w:rsidRPr="000409EA" w:rsidRDefault="00432284">
      <w:pPr>
        <w:pStyle w:val="aa"/>
        <w:numPr>
          <w:ilvl w:val="0"/>
          <w:numId w:val="19"/>
        </w:numPr>
        <w:spacing w:after="120"/>
        <w:jc w:val="both"/>
        <w:rPr>
          <w:rFonts w:asciiTheme="majorHAnsi" w:hAnsiTheme="majorHAnsi" w:cstheme="majorHAnsi"/>
        </w:rPr>
      </w:pPr>
      <w:r w:rsidRPr="000409EA">
        <w:rPr>
          <w:rFonts w:asciiTheme="majorHAnsi" w:hAnsiTheme="majorHAnsi" w:cstheme="majorHAnsi"/>
        </w:rPr>
        <w:t xml:space="preserve">informing host </w:t>
      </w:r>
      <w:proofErr w:type="gramStart"/>
      <w:r w:rsidR="000409EA">
        <w:rPr>
          <w:rFonts w:asciiTheme="majorHAnsi" w:hAnsiTheme="majorHAnsi" w:cstheme="majorHAnsi"/>
        </w:rPr>
        <w:t xml:space="preserve">organizations </w:t>
      </w:r>
      <w:r w:rsidRPr="000409EA">
        <w:rPr>
          <w:rFonts w:asciiTheme="majorHAnsi" w:hAnsiTheme="majorHAnsi" w:cstheme="majorHAnsi"/>
        </w:rPr>
        <w:t xml:space="preserve"> about</w:t>
      </w:r>
      <w:proofErr w:type="gramEnd"/>
      <w:r w:rsidRPr="000409EA">
        <w:rPr>
          <w:rFonts w:asciiTheme="majorHAnsi" w:hAnsiTheme="majorHAnsi" w:cstheme="majorHAnsi"/>
        </w:rPr>
        <w:t xml:space="preserve"> the Practical Training procedures</w:t>
      </w:r>
    </w:p>
    <w:p w14:paraId="27B60375" w14:textId="478495B1" w:rsidR="004E281F" w:rsidRPr="000409EA" w:rsidRDefault="00432284">
      <w:pPr>
        <w:pStyle w:val="aa"/>
        <w:numPr>
          <w:ilvl w:val="0"/>
          <w:numId w:val="19"/>
        </w:numPr>
        <w:spacing w:after="120"/>
        <w:jc w:val="both"/>
        <w:rPr>
          <w:rFonts w:asciiTheme="majorHAnsi" w:hAnsiTheme="majorHAnsi" w:cstheme="majorHAnsi"/>
        </w:rPr>
      </w:pPr>
      <w:r w:rsidRPr="000409EA">
        <w:rPr>
          <w:rFonts w:asciiTheme="majorHAnsi" w:hAnsiTheme="majorHAnsi" w:cstheme="majorHAnsi"/>
        </w:rPr>
        <w:t xml:space="preserve">the final evaluation of trainee students, following co-evaluation of the relevant data from the academic supervisors, the Practical Training host </w:t>
      </w:r>
      <w:proofErr w:type="gramStart"/>
      <w:r w:rsidR="000409EA">
        <w:rPr>
          <w:rFonts w:asciiTheme="majorHAnsi" w:hAnsiTheme="majorHAnsi" w:cstheme="majorHAnsi"/>
        </w:rPr>
        <w:t xml:space="preserve">organizations </w:t>
      </w:r>
      <w:r w:rsidRPr="000409EA">
        <w:rPr>
          <w:rFonts w:asciiTheme="majorHAnsi" w:hAnsiTheme="majorHAnsi" w:cstheme="majorHAnsi"/>
        </w:rPr>
        <w:t xml:space="preserve"> and</w:t>
      </w:r>
      <w:proofErr w:type="gramEnd"/>
      <w:r w:rsidRPr="000409EA">
        <w:rPr>
          <w:rFonts w:asciiTheme="majorHAnsi" w:hAnsiTheme="majorHAnsi" w:cstheme="majorHAnsi"/>
        </w:rPr>
        <w:t xml:space="preserve"> the students themselves</w:t>
      </w:r>
    </w:p>
    <w:p w14:paraId="3DEF6EC5" w14:textId="7DFB0EA4" w:rsidR="004E281F" w:rsidRPr="000409EA" w:rsidRDefault="00432284">
      <w:pPr>
        <w:pStyle w:val="aa"/>
        <w:numPr>
          <w:ilvl w:val="0"/>
          <w:numId w:val="19"/>
        </w:numPr>
        <w:spacing w:after="120"/>
        <w:jc w:val="both"/>
        <w:rPr>
          <w:rFonts w:asciiTheme="majorHAnsi" w:hAnsiTheme="majorHAnsi" w:cstheme="majorHAnsi"/>
        </w:rPr>
      </w:pPr>
      <w:r w:rsidRPr="000409EA">
        <w:rPr>
          <w:rFonts w:asciiTheme="majorHAnsi" w:hAnsiTheme="majorHAnsi" w:cstheme="majorHAnsi"/>
        </w:rPr>
        <w:lastRenderedPageBreak/>
        <w:t xml:space="preserve">informing the Assembly and the MSc </w:t>
      </w:r>
      <w:r w:rsidR="000409EA">
        <w:rPr>
          <w:rFonts w:asciiTheme="majorHAnsi" w:hAnsiTheme="majorHAnsi" w:cstheme="majorHAnsi"/>
        </w:rPr>
        <w:t xml:space="preserve">Program </w:t>
      </w:r>
      <w:r w:rsidRPr="000409EA">
        <w:rPr>
          <w:rFonts w:asciiTheme="majorHAnsi" w:hAnsiTheme="majorHAnsi" w:cstheme="majorHAnsi"/>
        </w:rPr>
        <w:t>Secretariat about the successful completion of the Practical Training</w:t>
      </w:r>
    </w:p>
    <w:p w14:paraId="0DF7DD22" w14:textId="77777777" w:rsidR="004E281F" w:rsidRPr="000409EA" w:rsidRDefault="00432284" w:rsidP="004E281F">
      <w:pPr>
        <w:pStyle w:val="31"/>
      </w:pPr>
      <w:bookmarkStart w:id="17" w:name="_Toc233636578"/>
      <w:r w:rsidRPr="000409EA">
        <w:t>Article 7 Supervision</w:t>
      </w:r>
      <w:bookmarkEnd w:id="17"/>
    </w:p>
    <w:p w14:paraId="1AC55F2C" w14:textId="42F179FD" w:rsidR="004E281F" w:rsidRDefault="00432284" w:rsidP="004E281F">
      <w:pPr>
        <w:spacing w:after="120"/>
        <w:jc w:val="both"/>
        <w:rPr>
          <w:rFonts w:asciiTheme="majorHAnsi" w:hAnsiTheme="majorHAnsi" w:cstheme="majorHAnsi"/>
          <w:lang w:val="el-GR"/>
        </w:rPr>
      </w:pPr>
      <w:r w:rsidRPr="000409EA">
        <w:rPr>
          <w:rFonts w:asciiTheme="majorHAnsi" w:hAnsiTheme="majorHAnsi" w:cstheme="majorHAnsi"/>
        </w:rPr>
        <w:t xml:space="preserve">For each trainee student, two supervisors are appointed: a) the academic supervisor and b) the workplace supervisor. The academic supervisor serves as a liaison between the MSc </w:t>
      </w:r>
      <w:r w:rsidR="000409EA">
        <w:rPr>
          <w:rFonts w:asciiTheme="majorHAnsi" w:hAnsiTheme="majorHAnsi" w:cstheme="majorHAnsi"/>
        </w:rPr>
        <w:t xml:space="preserve">Program </w:t>
      </w:r>
      <w:r w:rsidRPr="000409EA">
        <w:rPr>
          <w:rFonts w:asciiTheme="majorHAnsi" w:hAnsiTheme="majorHAnsi" w:cstheme="majorHAnsi"/>
        </w:rPr>
        <w:t xml:space="preserve">and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providing guidance to students and ensuring the smooth conduct of the Practical Training. They are a Faculty Member/Laboratory Teaching Staff member of the Department and are approved by the Assembly, following a relevant recommendation by the Practical Training Coordinator, </w:t>
      </w:r>
      <w:proofErr w:type="gramStart"/>
      <w:r w:rsidRPr="000409EA">
        <w:rPr>
          <w:rFonts w:asciiTheme="majorHAnsi" w:hAnsiTheme="majorHAnsi" w:cstheme="majorHAnsi"/>
        </w:rPr>
        <w:t>taking into account</w:t>
      </w:r>
      <w:proofErr w:type="gramEnd"/>
      <w:r w:rsidRPr="000409EA">
        <w:rPr>
          <w:rFonts w:asciiTheme="majorHAnsi" w:hAnsiTheme="majorHAnsi" w:cstheme="majorHAnsi"/>
        </w:rPr>
        <w:t xml:space="preserve"> the availability of Faculty/Laboratory Teaching Staff members and the relevance of their field of expertise to the scope of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w:t>
      </w:r>
      <w:r w:rsidRPr="00432284">
        <w:rPr>
          <w:rFonts w:asciiTheme="majorHAnsi" w:hAnsiTheme="majorHAnsi" w:cstheme="majorHAnsi"/>
          <w:lang w:val="el-GR"/>
        </w:rPr>
        <w:t xml:space="preserve">The </w:t>
      </w:r>
      <w:proofErr w:type="spellStart"/>
      <w:r w:rsidRPr="00432284">
        <w:rPr>
          <w:rFonts w:asciiTheme="majorHAnsi" w:hAnsiTheme="majorHAnsi" w:cstheme="majorHAnsi"/>
          <w:lang w:val="el-GR"/>
        </w:rPr>
        <w:t>academic</w:t>
      </w:r>
      <w:proofErr w:type="spellEnd"/>
      <w:r w:rsidRPr="00432284">
        <w:rPr>
          <w:rFonts w:asciiTheme="majorHAnsi" w:hAnsiTheme="majorHAnsi" w:cstheme="majorHAnsi"/>
          <w:lang w:val="el-GR"/>
        </w:rPr>
        <w:t xml:space="preserve"> </w:t>
      </w:r>
      <w:proofErr w:type="spellStart"/>
      <w:r w:rsidRPr="00432284">
        <w:rPr>
          <w:rFonts w:asciiTheme="majorHAnsi" w:hAnsiTheme="majorHAnsi" w:cstheme="majorHAnsi"/>
          <w:lang w:val="el-GR"/>
        </w:rPr>
        <w:t>supervisor</w:t>
      </w:r>
      <w:proofErr w:type="spellEnd"/>
      <w:r w:rsidRPr="00432284">
        <w:rPr>
          <w:rFonts w:asciiTheme="majorHAnsi" w:hAnsiTheme="majorHAnsi" w:cstheme="majorHAnsi"/>
          <w:lang w:val="el-GR"/>
        </w:rPr>
        <w:t>:</w:t>
      </w:r>
    </w:p>
    <w:p w14:paraId="196FDFBA" w14:textId="7B482BCD" w:rsidR="004E281F" w:rsidRPr="000409EA" w:rsidRDefault="00432284">
      <w:pPr>
        <w:pStyle w:val="aa"/>
        <w:numPr>
          <w:ilvl w:val="0"/>
          <w:numId w:val="20"/>
        </w:numPr>
        <w:spacing w:after="120"/>
        <w:jc w:val="both"/>
        <w:rPr>
          <w:rFonts w:asciiTheme="majorHAnsi" w:hAnsiTheme="majorHAnsi" w:cstheme="majorHAnsi"/>
        </w:rPr>
      </w:pPr>
      <w:r w:rsidRPr="000409EA">
        <w:rPr>
          <w:rFonts w:asciiTheme="majorHAnsi" w:hAnsiTheme="majorHAnsi" w:cstheme="majorHAnsi"/>
        </w:rPr>
        <w:t>Is informed by the trainee student (through personal communication or electronic message) about the exact period of the Practical Training, as well as about the subject of their work</w:t>
      </w:r>
    </w:p>
    <w:p w14:paraId="7375753B" w14:textId="24959352" w:rsidR="004E281F" w:rsidRPr="000409EA" w:rsidRDefault="00432284">
      <w:pPr>
        <w:pStyle w:val="aa"/>
        <w:numPr>
          <w:ilvl w:val="0"/>
          <w:numId w:val="20"/>
        </w:numPr>
        <w:spacing w:after="120"/>
        <w:jc w:val="both"/>
        <w:rPr>
          <w:rFonts w:asciiTheme="majorHAnsi" w:hAnsiTheme="majorHAnsi" w:cstheme="majorHAnsi"/>
        </w:rPr>
      </w:pPr>
      <w:r w:rsidRPr="000409EA">
        <w:rPr>
          <w:rFonts w:asciiTheme="majorHAnsi" w:hAnsiTheme="majorHAnsi" w:cstheme="majorHAnsi"/>
        </w:rPr>
        <w:t xml:space="preserve">Monitors the student under their supervision regarding their consistency in fulfilling obligations, their good working relationship with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and their progress during the Practical Training, through communication with the corresponding supervisor of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(by telephone and/or by visit to the Practical Training site)</w:t>
      </w:r>
    </w:p>
    <w:p w14:paraId="0E7FB8EC" w14:textId="0EB31DF1" w:rsidR="004E281F" w:rsidRPr="000409EA" w:rsidRDefault="00432284">
      <w:pPr>
        <w:pStyle w:val="aa"/>
        <w:numPr>
          <w:ilvl w:val="0"/>
          <w:numId w:val="20"/>
        </w:numPr>
        <w:spacing w:after="120"/>
        <w:jc w:val="both"/>
        <w:rPr>
          <w:rFonts w:asciiTheme="majorHAnsi" w:hAnsiTheme="majorHAnsi" w:cstheme="majorHAnsi"/>
        </w:rPr>
      </w:pPr>
      <w:r w:rsidRPr="000409EA">
        <w:rPr>
          <w:rFonts w:asciiTheme="majorHAnsi" w:hAnsiTheme="majorHAnsi" w:cstheme="majorHAnsi"/>
        </w:rPr>
        <w:t xml:space="preserve">Is informed by the student about the existence of possible problems at the workplace of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and subsequently informs the Practical Training Coordinators for addressing and jointly resolving them</w:t>
      </w:r>
    </w:p>
    <w:p w14:paraId="074082B6" w14:textId="77777777" w:rsidR="004E281F" w:rsidRPr="000409EA" w:rsidRDefault="00432284">
      <w:pPr>
        <w:pStyle w:val="aa"/>
        <w:numPr>
          <w:ilvl w:val="0"/>
          <w:numId w:val="20"/>
        </w:numPr>
        <w:spacing w:after="120"/>
        <w:jc w:val="both"/>
        <w:rPr>
          <w:rFonts w:asciiTheme="majorHAnsi" w:hAnsiTheme="majorHAnsi" w:cstheme="majorHAnsi"/>
        </w:rPr>
      </w:pPr>
      <w:r w:rsidRPr="000409EA">
        <w:rPr>
          <w:rFonts w:asciiTheme="majorHAnsi" w:hAnsiTheme="majorHAnsi" w:cstheme="majorHAnsi"/>
        </w:rPr>
        <w:t>Prepares an evaluation report for each trainee student</w:t>
      </w:r>
    </w:p>
    <w:p w14:paraId="357EB411" w14:textId="0A6A22BA" w:rsidR="004E281F" w:rsidRPr="000409EA" w:rsidRDefault="00432284">
      <w:pPr>
        <w:pStyle w:val="aa"/>
        <w:numPr>
          <w:ilvl w:val="0"/>
          <w:numId w:val="20"/>
        </w:numPr>
        <w:spacing w:after="120"/>
        <w:jc w:val="both"/>
        <w:rPr>
          <w:rFonts w:asciiTheme="majorHAnsi" w:hAnsiTheme="majorHAnsi" w:cstheme="majorHAnsi"/>
        </w:rPr>
      </w:pPr>
      <w:r w:rsidRPr="000409EA">
        <w:rPr>
          <w:rFonts w:asciiTheme="majorHAnsi" w:hAnsiTheme="majorHAnsi" w:cstheme="majorHAnsi"/>
        </w:rPr>
        <w:t xml:space="preserve">Submits -at the end of the Practical Training- to the Practical Training Coordinator the evaluation report, as well as the remaining student deliverables (Activity Report,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Evaluation Form by the Student, Student Evaluation Form by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The participation of all supervisors in the Practical Training </w:t>
      </w:r>
      <w:r w:rsidR="000409EA">
        <w:rPr>
          <w:rFonts w:asciiTheme="majorHAnsi" w:hAnsiTheme="majorHAnsi" w:cstheme="majorHAnsi"/>
        </w:rPr>
        <w:t xml:space="preserve">Program </w:t>
      </w:r>
      <w:r w:rsidRPr="000409EA">
        <w:rPr>
          <w:rFonts w:asciiTheme="majorHAnsi" w:hAnsiTheme="majorHAnsi" w:cstheme="majorHAnsi"/>
        </w:rPr>
        <w:t xml:space="preserve">does not entail any financial remuneration for the services they provide within the framework of the implementation of the said </w:t>
      </w:r>
      <w:proofErr w:type="gramStart"/>
      <w:r w:rsidR="000409EA">
        <w:rPr>
          <w:rFonts w:asciiTheme="majorHAnsi" w:hAnsiTheme="majorHAnsi" w:cstheme="majorHAnsi"/>
        </w:rPr>
        <w:t xml:space="preserve">Program </w:t>
      </w:r>
      <w:r w:rsidRPr="000409EA">
        <w:rPr>
          <w:rFonts w:asciiTheme="majorHAnsi" w:hAnsiTheme="majorHAnsi" w:cstheme="majorHAnsi"/>
        </w:rPr>
        <w:t>.</w:t>
      </w:r>
      <w:proofErr w:type="gramEnd"/>
      <w:r w:rsidRPr="000409EA">
        <w:rPr>
          <w:rFonts w:asciiTheme="majorHAnsi" w:hAnsiTheme="majorHAnsi" w:cstheme="majorHAnsi"/>
        </w:rPr>
        <w:t xml:space="preserve"> The responsibility for the final evaluation of the student rests with the Practical Training Coordinator.</w:t>
      </w:r>
    </w:p>
    <w:p w14:paraId="6A780D68" w14:textId="77777777" w:rsidR="004E281F" w:rsidRPr="000409EA" w:rsidRDefault="00432284" w:rsidP="004E281F">
      <w:pPr>
        <w:spacing w:after="120"/>
        <w:jc w:val="both"/>
        <w:rPr>
          <w:rFonts w:asciiTheme="majorHAnsi" w:hAnsiTheme="majorHAnsi" w:cstheme="majorHAnsi"/>
        </w:rPr>
      </w:pPr>
      <w:r w:rsidRPr="000409EA">
        <w:rPr>
          <w:rFonts w:asciiTheme="majorHAnsi" w:hAnsiTheme="majorHAnsi" w:cstheme="majorHAnsi"/>
        </w:rPr>
        <w:t xml:space="preserve">The workplace supervisor is appointed by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w:t>
      </w:r>
    </w:p>
    <w:p w14:paraId="1E51B972" w14:textId="77777777" w:rsidR="004E281F" w:rsidRDefault="00432284" w:rsidP="004E281F">
      <w:pPr>
        <w:spacing w:after="120"/>
        <w:jc w:val="both"/>
        <w:rPr>
          <w:rFonts w:asciiTheme="majorHAnsi" w:hAnsiTheme="majorHAnsi" w:cstheme="majorHAnsi"/>
          <w:lang w:val="el-GR"/>
        </w:rPr>
      </w:pPr>
      <w:proofErr w:type="spellStart"/>
      <w:r w:rsidRPr="00432284">
        <w:rPr>
          <w:rFonts w:asciiTheme="majorHAnsi" w:hAnsiTheme="majorHAnsi" w:cstheme="majorHAnsi"/>
          <w:lang w:val="el-GR"/>
        </w:rPr>
        <w:t>They</w:t>
      </w:r>
      <w:proofErr w:type="spellEnd"/>
      <w:r w:rsidRPr="00432284">
        <w:rPr>
          <w:rFonts w:asciiTheme="majorHAnsi" w:hAnsiTheme="majorHAnsi" w:cstheme="majorHAnsi"/>
          <w:lang w:val="el-GR"/>
        </w:rPr>
        <w:t xml:space="preserve"> </w:t>
      </w:r>
      <w:proofErr w:type="spellStart"/>
      <w:r w:rsidRPr="00432284">
        <w:rPr>
          <w:rFonts w:asciiTheme="majorHAnsi" w:hAnsiTheme="majorHAnsi" w:cstheme="majorHAnsi"/>
          <w:lang w:val="el-GR"/>
        </w:rPr>
        <w:t>are</w:t>
      </w:r>
      <w:proofErr w:type="spellEnd"/>
      <w:r w:rsidRPr="00432284">
        <w:rPr>
          <w:rFonts w:asciiTheme="majorHAnsi" w:hAnsiTheme="majorHAnsi" w:cstheme="majorHAnsi"/>
          <w:lang w:val="el-GR"/>
        </w:rPr>
        <w:t xml:space="preserve"> </w:t>
      </w:r>
      <w:proofErr w:type="spellStart"/>
      <w:r w:rsidRPr="00432284">
        <w:rPr>
          <w:rFonts w:asciiTheme="majorHAnsi" w:hAnsiTheme="majorHAnsi" w:cstheme="majorHAnsi"/>
          <w:lang w:val="el-GR"/>
        </w:rPr>
        <w:t>responsible</w:t>
      </w:r>
      <w:proofErr w:type="spellEnd"/>
      <w:r w:rsidRPr="00432284">
        <w:rPr>
          <w:rFonts w:asciiTheme="majorHAnsi" w:hAnsiTheme="majorHAnsi" w:cstheme="majorHAnsi"/>
          <w:lang w:val="el-GR"/>
        </w:rPr>
        <w:t xml:space="preserve"> for:</w:t>
      </w:r>
    </w:p>
    <w:p w14:paraId="10103039" w14:textId="3632C926" w:rsidR="004E281F" w:rsidRPr="000409EA" w:rsidRDefault="00432284">
      <w:pPr>
        <w:pStyle w:val="aa"/>
        <w:numPr>
          <w:ilvl w:val="0"/>
          <w:numId w:val="21"/>
        </w:numPr>
        <w:spacing w:after="120"/>
        <w:jc w:val="both"/>
        <w:rPr>
          <w:rFonts w:asciiTheme="majorHAnsi" w:hAnsiTheme="majorHAnsi" w:cstheme="majorHAnsi"/>
        </w:rPr>
      </w:pPr>
      <w:r w:rsidRPr="000409EA">
        <w:rPr>
          <w:rFonts w:asciiTheme="majorHAnsi" w:hAnsiTheme="majorHAnsi" w:cstheme="majorHAnsi"/>
        </w:rPr>
        <w:t>the supervision of the students' Practical Training</w:t>
      </w:r>
    </w:p>
    <w:p w14:paraId="444D1E9D" w14:textId="4A7E26DA" w:rsidR="004E281F" w:rsidRPr="000409EA" w:rsidRDefault="00432284">
      <w:pPr>
        <w:pStyle w:val="aa"/>
        <w:numPr>
          <w:ilvl w:val="0"/>
          <w:numId w:val="21"/>
        </w:numPr>
        <w:spacing w:after="120"/>
        <w:jc w:val="both"/>
        <w:rPr>
          <w:rFonts w:asciiTheme="majorHAnsi" w:hAnsiTheme="majorHAnsi" w:cstheme="majorHAnsi"/>
        </w:rPr>
      </w:pPr>
      <w:r w:rsidRPr="000409EA">
        <w:rPr>
          <w:rFonts w:asciiTheme="majorHAnsi" w:hAnsiTheme="majorHAnsi" w:cstheme="majorHAnsi"/>
        </w:rPr>
        <w:t>cooperation with academic supervisors, the Scientific Coordinator and/or the Department's Practical Training Office for the more effective training of students</w:t>
      </w:r>
    </w:p>
    <w:p w14:paraId="77986497" w14:textId="36387929" w:rsidR="004E281F" w:rsidRPr="000409EA" w:rsidRDefault="00432284">
      <w:pPr>
        <w:pStyle w:val="aa"/>
        <w:numPr>
          <w:ilvl w:val="0"/>
          <w:numId w:val="21"/>
        </w:numPr>
        <w:spacing w:after="120"/>
        <w:jc w:val="both"/>
        <w:rPr>
          <w:rFonts w:asciiTheme="majorHAnsi" w:hAnsiTheme="majorHAnsi" w:cstheme="majorHAnsi"/>
        </w:rPr>
      </w:pPr>
      <w:r w:rsidRPr="000409EA">
        <w:rPr>
          <w:rFonts w:asciiTheme="majorHAnsi" w:hAnsiTheme="majorHAnsi" w:cstheme="majorHAnsi"/>
        </w:rPr>
        <w:t>submitting proposals for the improvement of the Practical Training</w:t>
      </w:r>
    </w:p>
    <w:p w14:paraId="4C5E1351" w14:textId="423A983E" w:rsidR="004E281F" w:rsidRPr="004E281F" w:rsidRDefault="00432284">
      <w:pPr>
        <w:pStyle w:val="aa"/>
        <w:numPr>
          <w:ilvl w:val="0"/>
          <w:numId w:val="21"/>
        </w:numPr>
        <w:spacing w:after="120"/>
        <w:jc w:val="both"/>
        <w:rPr>
          <w:rFonts w:asciiTheme="majorHAnsi" w:hAnsiTheme="majorHAnsi" w:cstheme="majorHAnsi"/>
          <w:lang w:val="el-GR"/>
        </w:rPr>
      </w:pPr>
      <w:r w:rsidRPr="004E281F">
        <w:rPr>
          <w:rFonts w:asciiTheme="majorHAnsi" w:hAnsiTheme="majorHAnsi" w:cstheme="majorHAnsi"/>
          <w:lang w:val="el-GR"/>
        </w:rPr>
        <w:t xml:space="preserve">the </w:t>
      </w:r>
      <w:proofErr w:type="spellStart"/>
      <w:r w:rsidRPr="004E281F">
        <w:rPr>
          <w:rFonts w:asciiTheme="majorHAnsi" w:hAnsiTheme="majorHAnsi" w:cstheme="majorHAnsi"/>
          <w:lang w:val="el-GR"/>
        </w:rPr>
        <w:t>evaluation</w:t>
      </w:r>
      <w:proofErr w:type="spellEnd"/>
      <w:r w:rsidRPr="004E281F">
        <w:rPr>
          <w:rFonts w:asciiTheme="majorHAnsi" w:hAnsiTheme="majorHAnsi" w:cstheme="majorHAnsi"/>
          <w:lang w:val="el-GR"/>
        </w:rPr>
        <w:t xml:space="preserve"> of </w:t>
      </w:r>
      <w:proofErr w:type="spellStart"/>
      <w:r w:rsidRPr="004E281F">
        <w:rPr>
          <w:rFonts w:asciiTheme="majorHAnsi" w:hAnsiTheme="majorHAnsi" w:cstheme="majorHAnsi"/>
          <w:lang w:val="el-GR"/>
        </w:rPr>
        <w:t>students</w:t>
      </w:r>
      <w:proofErr w:type="spellEnd"/>
      <w:r w:rsidRPr="004E281F">
        <w:rPr>
          <w:rFonts w:asciiTheme="majorHAnsi" w:hAnsiTheme="majorHAnsi" w:cstheme="majorHAnsi"/>
          <w:lang w:val="el-GR"/>
        </w:rPr>
        <w:t>.</w:t>
      </w:r>
    </w:p>
    <w:p w14:paraId="417DFC57" w14:textId="0B3AAD9C" w:rsidR="00432284" w:rsidRPr="000409EA" w:rsidRDefault="00432284" w:rsidP="00CE1135">
      <w:pPr>
        <w:spacing w:after="120"/>
        <w:jc w:val="both"/>
        <w:rPr>
          <w:rFonts w:asciiTheme="majorHAnsi" w:hAnsiTheme="majorHAnsi" w:cstheme="majorHAnsi"/>
        </w:rPr>
      </w:pPr>
      <w:r w:rsidRPr="000409EA">
        <w:rPr>
          <w:rFonts w:asciiTheme="majorHAnsi" w:hAnsiTheme="majorHAnsi" w:cstheme="majorHAnsi"/>
        </w:rPr>
        <w:t xml:space="preserve">Upon completion of the Practical Training, the cooperating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completes a special evaluation form for the trainee student, which records the degree of satisfaction of the host </w:t>
      </w:r>
      <w:proofErr w:type="spellStart"/>
      <w:r w:rsidRPr="000409EA">
        <w:rPr>
          <w:rFonts w:asciiTheme="majorHAnsi" w:hAnsiTheme="majorHAnsi" w:cstheme="majorHAnsi"/>
        </w:rPr>
        <w:t>organisation</w:t>
      </w:r>
      <w:proofErr w:type="spellEnd"/>
      <w:r w:rsidRPr="000409EA">
        <w:rPr>
          <w:rFonts w:asciiTheme="majorHAnsi" w:hAnsiTheme="majorHAnsi" w:cstheme="majorHAnsi"/>
        </w:rPr>
        <w:t xml:space="preserve"> regarding the overall performance and effectiveness of the student, their integration into the working environment, their diligence and </w:t>
      </w:r>
      <w:proofErr w:type="spellStart"/>
      <w:r w:rsidRPr="000409EA">
        <w:rPr>
          <w:rFonts w:asciiTheme="majorHAnsi" w:hAnsiTheme="majorHAnsi" w:cstheme="majorHAnsi"/>
        </w:rPr>
        <w:t>methodicalness</w:t>
      </w:r>
      <w:proofErr w:type="spellEnd"/>
      <w:r w:rsidRPr="000409EA">
        <w:rPr>
          <w:rFonts w:asciiTheme="majorHAnsi" w:hAnsiTheme="majorHAnsi" w:cstheme="majorHAnsi"/>
        </w:rPr>
        <w:t>, as well as their communication and cooperation skills.</w:t>
      </w:r>
    </w:p>
    <w:p w14:paraId="45B5D8C7" w14:textId="77777777" w:rsidR="00066455" w:rsidRPr="000409EA" w:rsidRDefault="00066455" w:rsidP="00432284">
      <w:pPr>
        <w:pStyle w:val="1"/>
      </w:pPr>
      <w:bookmarkStart w:id="18" w:name="_Toc233636579"/>
      <w:r w:rsidRPr="000409EA">
        <w:lastRenderedPageBreak/>
        <w:t>4. MSc Dissertation Regulations</w:t>
      </w:r>
      <w:bookmarkEnd w:id="18"/>
    </w:p>
    <w:p w14:paraId="3D5D599C" w14:textId="77777777" w:rsidR="00CE1135" w:rsidRPr="000409EA" w:rsidRDefault="00CE1135" w:rsidP="00CE1135">
      <w:pPr>
        <w:pStyle w:val="31"/>
      </w:pPr>
      <w:bookmarkStart w:id="19" w:name="_Toc233636580"/>
      <w:r w:rsidRPr="000409EA">
        <w:t>Article 1 Prerequisites and Procedure for Undertaking the MSc Dissertation</w:t>
      </w:r>
      <w:bookmarkEnd w:id="19"/>
    </w:p>
    <w:p w14:paraId="3AC668C6" w14:textId="77777777" w:rsidR="00CE1135" w:rsidRPr="000409EA" w:rsidRDefault="00CE1135" w:rsidP="00CE1135">
      <w:pPr>
        <w:spacing w:after="120"/>
        <w:ind w:firstLine="720"/>
        <w:jc w:val="both"/>
        <w:rPr>
          <w:rFonts w:cs="Calibri"/>
        </w:rPr>
      </w:pPr>
      <w:r w:rsidRPr="000409EA">
        <w:rPr>
          <w:rFonts w:cs="Calibri"/>
        </w:rPr>
        <w:t>For the preparation of the MSc dissertation, the postgraduate student, at the beginning of the 3rd academic semester and having successfully passed all courses in accordance with the Study Guide hereof, jointly submits with the supervising professor a proposal to the Departmental Assembly for its approval. The Departmental Assembly appoints the supervisor, the examination committee and the topic of the MSc dissertation.</w:t>
      </w:r>
    </w:p>
    <w:p w14:paraId="79EAD16E" w14:textId="5EB61B1A" w:rsidR="00CE1135" w:rsidRPr="000409EA" w:rsidRDefault="00CE1135" w:rsidP="00CE1135">
      <w:pPr>
        <w:spacing w:after="120"/>
        <w:jc w:val="both"/>
        <w:rPr>
          <w:rStyle w:val="3Char"/>
        </w:rPr>
      </w:pPr>
      <w:bookmarkStart w:id="20" w:name="_Toc233636581"/>
      <w:r w:rsidRPr="000409EA">
        <w:rPr>
          <w:rStyle w:val="3Char"/>
        </w:rPr>
        <w:t>Article 2 Language of Writing and Dissertation Topic</w:t>
      </w:r>
      <w:bookmarkEnd w:id="20"/>
    </w:p>
    <w:p w14:paraId="3B801A34" w14:textId="77777777" w:rsidR="00CE1135" w:rsidRPr="000409EA" w:rsidRDefault="00CE1135" w:rsidP="00CE1135">
      <w:pPr>
        <w:spacing w:after="120"/>
        <w:ind w:firstLine="720"/>
        <w:jc w:val="both"/>
        <w:rPr>
          <w:rFonts w:cs="Calibri"/>
        </w:rPr>
      </w:pPr>
      <w:r w:rsidRPr="000409EA">
        <w:rPr>
          <w:rFonts w:cs="Calibri"/>
        </w:rPr>
        <w:t>The MSc dissertation may be written in English, following agreement with the supervising professor and approval by the Departmental Assembly. A change of the MSc dissertation topic is feasible by decision of the Assembly following a reasoned recommendation by the supervising professor. Replacement of the supervisor or a member of the Three-Member Examination Committee is possible by decision of the Departmental Assembly. Modification of the MSc dissertation topic may occur during the examination, following a decision by the examination committee, which is recorded in the dissertation examination minutes.</w:t>
      </w:r>
    </w:p>
    <w:p w14:paraId="56BB642C" w14:textId="77777777" w:rsidR="00CE1135" w:rsidRPr="000409EA" w:rsidRDefault="00CE1135" w:rsidP="00CE1135">
      <w:pPr>
        <w:spacing w:after="120"/>
        <w:jc w:val="both"/>
        <w:rPr>
          <w:rFonts w:cs="Calibri"/>
        </w:rPr>
      </w:pPr>
      <w:bookmarkStart w:id="21" w:name="_Toc233636582"/>
      <w:r w:rsidRPr="000409EA">
        <w:rPr>
          <w:rStyle w:val="3Char"/>
        </w:rPr>
        <w:t>Article 3 Supervisor and Three-Member Committee</w:t>
      </w:r>
      <w:bookmarkEnd w:id="21"/>
    </w:p>
    <w:p w14:paraId="655C1A44" w14:textId="666E471F" w:rsidR="00CE1135" w:rsidRPr="000409EA" w:rsidRDefault="00CE1135" w:rsidP="00CE1135">
      <w:pPr>
        <w:spacing w:after="120"/>
        <w:ind w:firstLine="720"/>
        <w:jc w:val="both"/>
        <w:rPr>
          <w:rFonts w:cs="Calibri"/>
        </w:rPr>
      </w:pPr>
      <w:r w:rsidRPr="000409EA">
        <w:rPr>
          <w:rFonts w:cs="Calibri"/>
        </w:rPr>
        <w:t xml:space="preserve">The Supervisor of the MSc dissertation and the members of the three-member examination committee may be instructors of the MSc </w:t>
      </w:r>
      <w:r w:rsidR="000409EA">
        <w:rPr>
          <w:rFonts w:cs="Calibri"/>
        </w:rPr>
        <w:t xml:space="preserve">Program </w:t>
      </w:r>
      <w:r w:rsidRPr="000409EA">
        <w:rPr>
          <w:rFonts w:cs="Calibri"/>
        </w:rPr>
        <w:t>who hold a doctoral degree and belong to the following staff categories:</w:t>
      </w:r>
    </w:p>
    <w:p w14:paraId="5BA38DF5" w14:textId="5DBBC5C6" w:rsidR="00CE1135" w:rsidRPr="000409EA" w:rsidRDefault="00CE1135">
      <w:pPr>
        <w:pStyle w:val="aa"/>
        <w:numPr>
          <w:ilvl w:val="0"/>
          <w:numId w:val="22"/>
        </w:numPr>
        <w:spacing w:after="120"/>
        <w:jc w:val="both"/>
        <w:rPr>
          <w:rFonts w:cs="Calibri"/>
        </w:rPr>
      </w:pPr>
      <w:r w:rsidRPr="000409EA">
        <w:rPr>
          <w:rFonts w:cs="Calibri"/>
        </w:rPr>
        <w:t xml:space="preserve">Members of Teaching and Research Staff (Faculty), Special Educational Staff, Laboratory Teaching Staff and Special Technical Laboratory Staff of the Department or other Departments of the same or another Higher Education Institution (HEI) or Higher Military Educational Institution, with the possibility of additional employment beyond their legal obligations, if the MSc </w:t>
      </w:r>
      <w:r w:rsidR="000409EA">
        <w:rPr>
          <w:rFonts w:cs="Calibri"/>
        </w:rPr>
        <w:t xml:space="preserve">Program </w:t>
      </w:r>
      <w:r w:rsidRPr="000409EA">
        <w:rPr>
          <w:rFonts w:cs="Calibri"/>
        </w:rPr>
        <w:t>has tuition fees</w:t>
      </w:r>
    </w:p>
    <w:p w14:paraId="3C8CFB17" w14:textId="30B418A4" w:rsidR="00CE1135" w:rsidRPr="000409EA" w:rsidRDefault="00CE1135">
      <w:pPr>
        <w:pStyle w:val="aa"/>
        <w:numPr>
          <w:ilvl w:val="0"/>
          <w:numId w:val="22"/>
        </w:numPr>
        <w:spacing w:after="120"/>
        <w:jc w:val="both"/>
        <w:rPr>
          <w:rFonts w:cs="Calibri"/>
        </w:rPr>
      </w:pPr>
      <w:r w:rsidRPr="000409EA">
        <w:rPr>
          <w:rFonts w:cs="Calibri"/>
        </w:rPr>
        <w:t>Emeriti Professors and retired Faculty Members of the relevant Department, or other Departments of the same or another HEI, following a documented justification by the Assembly</w:t>
      </w:r>
    </w:p>
    <w:p w14:paraId="3FE0837E" w14:textId="71AFAF84" w:rsidR="00CE1135" w:rsidRPr="00CE1135" w:rsidRDefault="00CE1135">
      <w:pPr>
        <w:pStyle w:val="aa"/>
        <w:numPr>
          <w:ilvl w:val="0"/>
          <w:numId w:val="22"/>
        </w:numPr>
        <w:spacing w:after="120"/>
        <w:jc w:val="both"/>
        <w:rPr>
          <w:rFonts w:cs="Calibri"/>
          <w:lang w:val="el-GR"/>
        </w:rPr>
      </w:pPr>
      <w:proofErr w:type="spellStart"/>
      <w:r w:rsidRPr="00CE1135">
        <w:rPr>
          <w:rFonts w:cs="Calibri"/>
          <w:lang w:val="el-GR"/>
        </w:rPr>
        <w:t>Affiliated</w:t>
      </w:r>
      <w:proofErr w:type="spellEnd"/>
      <w:r w:rsidRPr="00CE1135">
        <w:rPr>
          <w:rFonts w:cs="Calibri"/>
          <w:lang w:val="el-GR"/>
        </w:rPr>
        <w:t xml:space="preserve"> </w:t>
      </w:r>
      <w:proofErr w:type="spellStart"/>
      <w:r w:rsidRPr="00CE1135">
        <w:rPr>
          <w:rFonts w:cs="Calibri"/>
          <w:lang w:val="el-GR"/>
        </w:rPr>
        <w:t>professors</w:t>
      </w:r>
      <w:proofErr w:type="spellEnd"/>
    </w:p>
    <w:p w14:paraId="4F966C47" w14:textId="172BF14E" w:rsidR="00CE1135" w:rsidRPr="00CE1135" w:rsidRDefault="00CE1135">
      <w:pPr>
        <w:pStyle w:val="aa"/>
        <w:numPr>
          <w:ilvl w:val="0"/>
          <w:numId w:val="22"/>
        </w:numPr>
        <w:spacing w:after="120"/>
        <w:jc w:val="both"/>
        <w:rPr>
          <w:rFonts w:cs="Calibri"/>
          <w:lang w:val="el-GR"/>
        </w:rPr>
      </w:pPr>
      <w:r w:rsidRPr="00CE1135">
        <w:rPr>
          <w:rFonts w:cs="Calibri"/>
          <w:lang w:val="el-GR"/>
        </w:rPr>
        <w:t>Appointed lecturers</w:t>
      </w:r>
    </w:p>
    <w:p w14:paraId="0DB651AA" w14:textId="3CA9C654" w:rsidR="00CE1135" w:rsidRPr="00CE1135" w:rsidRDefault="00CE1135">
      <w:pPr>
        <w:pStyle w:val="aa"/>
        <w:numPr>
          <w:ilvl w:val="0"/>
          <w:numId w:val="22"/>
        </w:numPr>
        <w:spacing w:after="120"/>
        <w:jc w:val="both"/>
        <w:rPr>
          <w:rFonts w:cs="Calibri"/>
          <w:lang w:val="el-GR"/>
        </w:rPr>
      </w:pPr>
      <w:r w:rsidRPr="00CE1135">
        <w:rPr>
          <w:rFonts w:cs="Calibri"/>
          <w:lang w:val="el-GR"/>
        </w:rPr>
        <w:t>Visiting professors or visiting researchers</w:t>
      </w:r>
    </w:p>
    <w:p w14:paraId="26AD320C" w14:textId="06AE3D40" w:rsidR="00CE1135" w:rsidRPr="000409EA" w:rsidRDefault="00CE1135">
      <w:pPr>
        <w:pStyle w:val="aa"/>
        <w:numPr>
          <w:ilvl w:val="0"/>
          <w:numId w:val="22"/>
        </w:numPr>
        <w:spacing w:after="120"/>
        <w:jc w:val="both"/>
        <w:rPr>
          <w:rFonts w:cs="Calibri"/>
        </w:rPr>
      </w:pPr>
      <w:r w:rsidRPr="000409EA">
        <w:rPr>
          <w:rFonts w:cs="Calibri"/>
        </w:rPr>
        <w:t xml:space="preserve">Researchers and specialised functional scientists of research and technological </w:t>
      </w:r>
      <w:proofErr w:type="gramStart"/>
      <w:r w:rsidR="000409EA">
        <w:rPr>
          <w:rFonts w:cs="Calibri"/>
        </w:rPr>
        <w:t xml:space="preserve">organizations </w:t>
      </w:r>
      <w:r w:rsidRPr="000409EA">
        <w:rPr>
          <w:rFonts w:cs="Calibri"/>
        </w:rPr>
        <w:t xml:space="preserve"> of</w:t>
      </w:r>
      <w:proofErr w:type="gramEnd"/>
      <w:r w:rsidRPr="000409EA">
        <w:rPr>
          <w:rFonts w:cs="Calibri"/>
        </w:rPr>
        <w:t xml:space="preserve"> Article 13A of Law 4310/2014 (Government Gazette A' 258) or other domestic or foreign research </w:t>
      </w:r>
      <w:proofErr w:type="spellStart"/>
      <w:r w:rsidRPr="000409EA">
        <w:rPr>
          <w:rFonts w:cs="Calibri"/>
        </w:rPr>
        <w:t>centres</w:t>
      </w:r>
      <w:proofErr w:type="spellEnd"/>
      <w:r w:rsidRPr="000409EA">
        <w:rPr>
          <w:rFonts w:cs="Calibri"/>
        </w:rPr>
        <w:t xml:space="preserve"> and institutes</w:t>
      </w:r>
    </w:p>
    <w:p w14:paraId="72076546" w14:textId="1D6F43B4" w:rsidR="00CE1135" w:rsidRPr="000409EA" w:rsidRDefault="00CE1135" w:rsidP="00CE1135">
      <w:pPr>
        <w:spacing w:after="120"/>
        <w:jc w:val="both"/>
        <w:rPr>
          <w:rFonts w:cs="Calibri"/>
        </w:rPr>
      </w:pPr>
      <w:r w:rsidRPr="000409EA">
        <w:rPr>
          <w:rFonts w:cs="Calibri"/>
        </w:rPr>
        <w:t>The supervisor is responsible for monitoring and overseeing the progress of the MSc dissertation, as well as whether its objectives and timeline are being met.</w:t>
      </w:r>
    </w:p>
    <w:p w14:paraId="02F6EF14" w14:textId="395E9364" w:rsidR="00CE1135" w:rsidRPr="000409EA" w:rsidRDefault="00CE1135" w:rsidP="00CE1135">
      <w:pPr>
        <w:spacing w:after="120"/>
        <w:jc w:val="both"/>
        <w:rPr>
          <w:rFonts w:cs="Calibri"/>
          <w:i/>
          <w:iCs/>
        </w:rPr>
      </w:pPr>
      <w:bookmarkStart w:id="22" w:name="_Toc233636583"/>
      <w:r w:rsidRPr="000409EA">
        <w:rPr>
          <w:rStyle w:val="3Char"/>
        </w:rPr>
        <w:t>Article 4 Submission, Presentation, Examination and Evaluation of the MSc Dissertation</w:t>
      </w:r>
      <w:bookmarkEnd w:id="22"/>
    </w:p>
    <w:p w14:paraId="652078AD" w14:textId="7F305E9A" w:rsidR="00CE1135" w:rsidRPr="000409EA" w:rsidRDefault="00CE1135" w:rsidP="00CE1135">
      <w:pPr>
        <w:spacing w:after="120"/>
        <w:jc w:val="both"/>
        <w:rPr>
          <w:rFonts w:cs="Calibri"/>
        </w:rPr>
      </w:pPr>
      <w:r w:rsidRPr="000409EA">
        <w:rPr>
          <w:rFonts w:cs="Calibri"/>
        </w:rPr>
        <w:t xml:space="preserve">The minimum examination period for the MSc dissertation is five (5) months from the date of topic approval by the Departmental Assembly. Upon completion of the writing of the dissertation and following approval by the supervising professor, a public presentation and examination </w:t>
      </w:r>
      <w:proofErr w:type="gramStart"/>
      <w:r w:rsidRPr="000409EA">
        <w:rPr>
          <w:rFonts w:cs="Calibri"/>
        </w:rPr>
        <w:t>takes</w:t>
      </w:r>
      <w:proofErr w:type="gramEnd"/>
      <w:r w:rsidRPr="000409EA">
        <w:rPr>
          <w:rFonts w:cs="Calibri"/>
        </w:rPr>
        <w:t xml:space="preserve"> place. Within a reasonable period prior to the presentation, the completed MSc dissertation is sent to the members of the Examination Committee. The examination of the MSc dissertation includes the oral presentation of the work by the student and the submission of questions to them regarding the topic of the MSc Dissertation. The grading of the study is based </w:t>
      </w:r>
      <w:r w:rsidRPr="000409EA">
        <w:rPr>
          <w:rFonts w:cs="Calibri"/>
        </w:rPr>
        <w:lastRenderedPageBreak/>
        <w:t xml:space="preserve">on the evaluation of the content of the study, the oral presentation and the student's answers to the submitted questions. The grade of the MSc Dissertation is calculated as the average of the grades of the three examiners on a scale of 1-10 and is rounded to two decimal places, with a minimum passing grade of 6.0 (six). In the event of failure, the postgraduate student may be re-examined once more, no earlier than three (3) months and no later than six (6) months from the previous examination. In the event of a second failure, the student is de-registered from the </w:t>
      </w:r>
      <w:r w:rsidR="000409EA">
        <w:rPr>
          <w:rFonts w:cs="Calibri"/>
        </w:rPr>
        <w:t xml:space="preserve">Program  </w:t>
      </w:r>
      <w:r w:rsidRPr="000409EA">
        <w:rPr>
          <w:rFonts w:cs="Calibri"/>
        </w:rPr>
        <w:t xml:space="preserve"> by decision of the Departmental Assembly.</w:t>
      </w:r>
    </w:p>
    <w:p w14:paraId="28EA760E" w14:textId="2B6D8EBD" w:rsidR="00CE1135" w:rsidRPr="000409EA" w:rsidRDefault="00CE1135" w:rsidP="00CE1135">
      <w:pPr>
        <w:pStyle w:val="31"/>
      </w:pPr>
      <w:bookmarkStart w:id="23" w:name="_Toc233636584"/>
      <w:r w:rsidRPr="000409EA">
        <w:t>Article 5 Intellectual Property Issues</w:t>
      </w:r>
      <w:bookmarkEnd w:id="23"/>
    </w:p>
    <w:p w14:paraId="2360BA1E" w14:textId="77777777" w:rsidR="00CE1135" w:rsidRPr="000409EA" w:rsidRDefault="00CE1135" w:rsidP="00CE1135">
      <w:pPr>
        <w:spacing w:after="120"/>
        <w:jc w:val="both"/>
        <w:rPr>
          <w:rFonts w:cs="Calibri"/>
        </w:rPr>
      </w:pPr>
      <w:r w:rsidRPr="000409EA">
        <w:rPr>
          <w:rFonts w:cs="Calibri"/>
        </w:rPr>
        <w:t xml:space="preserve">The MSc Dissertation falls within the broader framework of the research activity of AUA; therefore, it must comply with the Research Ethics requirements as described in the relevant document, as well as with the general rules on plagiarism as described in the Study Regulations. The supervising professor is responsible for checking it for possible plagiarism (through the Turnitin application). Copying from printed material or from the internet without the corresponding reference for the source of the citation and without, where required, the permission of the author or publisher constitutes a violation of intellectual property and plagiarism laws. Consequently, work that copies primary or secondary sources without using accurate references to them, or that is identified as a product of plagiarism through the Turnitin application, shall be </w:t>
      </w:r>
      <w:proofErr w:type="spellStart"/>
      <w:r w:rsidRPr="000409EA">
        <w:rPr>
          <w:rFonts w:cs="Calibri"/>
        </w:rPr>
        <w:t>penalised</w:t>
      </w:r>
      <w:proofErr w:type="spellEnd"/>
      <w:r w:rsidRPr="000409EA">
        <w:rPr>
          <w:rFonts w:cs="Calibri"/>
        </w:rPr>
        <w:t xml:space="preserve"> with a zero grade.</w:t>
      </w:r>
    </w:p>
    <w:p w14:paraId="77DEAAD4" w14:textId="6D60C321" w:rsidR="00CE1135" w:rsidRPr="000409EA" w:rsidRDefault="00CE1135" w:rsidP="00CE1135">
      <w:pPr>
        <w:pStyle w:val="31"/>
        <w:jc w:val="both"/>
      </w:pPr>
      <w:bookmarkStart w:id="24" w:name="_Toc233636585"/>
      <w:r w:rsidRPr="000409EA">
        <w:t>Article 6 Procedure for Managing Extraordinary Issues and Inability to Complete the MSc Dissertation</w:t>
      </w:r>
      <w:bookmarkEnd w:id="24"/>
    </w:p>
    <w:p w14:paraId="780325D9" w14:textId="54875C50" w:rsidR="00CE1135" w:rsidRPr="000409EA" w:rsidRDefault="00CE1135" w:rsidP="00CE1135">
      <w:pPr>
        <w:spacing w:after="120"/>
        <w:jc w:val="both"/>
        <w:rPr>
          <w:rFonts w:cs="Calibri"/>
        </w:rPr>
      </w:pPr>
      <w:r w:rsidRPr="000409EA">
        <w:rPr>
          <w:rFonts w:cs="Calibri"/>
        </w:rPr>
        <w:t xml:space="preserve">In the event of inability to carry out the study or issues that render its continuation difficult, and in the event of inability to resolve the above between the supervisor and the postgraduate student, the postgraduate student and/or the supervisor notifies the Director of the MSc </w:t>
      </w:r>
      <w:r w:rsidR="000409EA">
        <w:rPr>
          <w:rFonts w:cs="Calibri"/>
        </w:rPr>
        <w:t xml:space="preserve">Program </w:t>
      </w:r>
      <w:r w:rsidRPr="000409EA">
        <w:rPr>
          <w:rFonts w:cs="Calibri"/>
        </w:rPr>
        <w:t xml:space="preserve">in writing. If nevertheless a resolution is not reached, the Director notifies the Coordinating Committee in writing, which may recommend the adoption of a relevant decision by the Assembly. The ERASMUS </w:t>
      </w:r>
      <w:r w:rsidR="000409EA">
        <w:rPr>
          <w:rFonts w:cs="Calibri"/>
        </w:rPr>
        <w:t xml:space="preserve">Program </w:t>
      </w:r>
      <w:r w:rsidRPr="000409EA">
        <w:rPr>
          <w:rFonts w:cs="Calibri"/>
        </w:rPr>
        <w:t xml:space="preserve">supports the exchange of students for studies/practical training and staff for teaching/training within and outside the EU, in accordance with the principles of the ERASMUS Charter. The ERASMUS Charter for the period 2021-2027 and the AUA ERASMUS Policy Statement are posted on the website of the Office of European </w:t>
      </w:r>
      <w:r w:rsidR="000409EA">
        <w:rPr>
          <w:rFonts w:cs="Calibri"/>
        </w:rPr>
        <w:t xml:space="preserve">Program </w:t>
      </w:r>
      <w:r w:rsidRPr="000409EA">
        <w:rPr>
          <w:rFonts w:cs="Calibri"/>
        </w:rPr>
        <w:t>s.</w:t>
      </w:r>
    </w:p>
    <w:p w14:paraId="595C591F" w14:textId="25D22DCC" w:rsidR="00066455" w:rsidRPr="000409EA" w:rsidRDefault="00066455" w:rsidP="0048316B">
      <w:pPr>
        <w:pStyle w:val="1"/>
      </w:pPr>
      <w:bookmarkStart w:id="25" w:name="_Toc233636586"/>
      <w:r w:rsidRPr="000409EA">
        <w:t>5. Mobility Regulations</w:t>
      </w:r>
      <w:bookmarkEnd w:id="25"/>
    </w:p>
    <w:p w14:paraId="10684BBC" w14:textId="103D7046" w:rsidR="0048316B" w:rsidRPr="000409EA" w:rsidRDefault="0048316B" w:rsidP="0048316B">
      <w:pPr>
        <w:spacing w:afterLines="120" w:after="288" w:line="240" w:lineRule="auto"/>
        <w:ind w:firstLine="720"/>
        <w:jc w:val="both"/>
        <w:rPr>
          <w:rFonts w:cs="Calibri"/>
        </w:rPr>
      </w:pPr>
      <w:r w:rsidRPr="000409EA">
        <w:rPr>
          <w:rFonts w:cs="Calibri"/>
        </w:rPr>
        <w:t xml:space="preserve">All mobility actions within the framework of the ERASMUS </w:t>
      </w:r>
      <w:r w:rsidR="000409EA">
        <w:rPr>
          <w:rFonts w:cs="Calibri"/>
        </w:rPr>
        <w:t xml:space="preserve">Program </w:t>
      </w:r>
      <w:r w:rsidRPr="000409EA">
        <w:rPr>
          <w:rFonts w:cs="Calibri"/>
        </w:rPr>
        <w:t xml:space="preserve">take place at the Institutional Level through the Office of European </w:t>
      </w:r>
      <w:r w:rsidR="000409EA">
        <w:rPr>
          <w:rFonts w:cs="Calibri"/>
        </w:rPr>
        <w:t xml:space="preserve">Program </w:t>
      </w:r>
      <w:r w:rsidRPr="000409EA">
        <w:rPr>
          <w:rFonts w:cs="Calibri"/>
        </w:rPr>
        <w:t>s (OEP), which is responsible for the administrative and financial management. Information on ERASMUS mobility opportunities and the prescribed procedures per action are available on the OEP website in both Greek and English.</w:t>
      </w:r>
    </w:p>
    <w:p w14:paraId="619B9560" w14:textId="77777777" w:rsidR="0048316B" w:rsidRPr="000409EA" w:rsidRDefault="0048316B" w:rsidP="0048316B">
      <w:pPr>
        <w:pStyle w:val="31"/>
        <w:spacing w:before="0"/>
      </w:pPr>
      <w:bookmarkStart w:id="26" w:name="_Toc233636587"/>
      <w:r w:rsidRPr="000409EA">
        <w:t>Mobility within the EU</w:t>
      </w:r>
      <w:bookmarkEnd w:id="26"/>
    </w:p>
    <w:p w14:paraId="2B1AFBC6" w14:textId="77777777" w:rsidR="0048316B" w:rsidRPr="000409EA" w:rsidRDefault="0048316B" w:rsidP="0048316B">
      <w:pPr>
        <w:spacing w:after="0" w:line="240" w:lineRule="auto"/>
        <w:jc w:val="both"/>
        <w:rPr>
          <w:rFonts w:cs="Calibri"/>
        </w:rPr>
      </w:pPr>
      <w:r w:rsidRPr="000409EA">
        <w:rPr>
          <w:rFonts w:cs="Calibri"/>
        </w:rPr>
        <w:t>Bilateral agreements</w:t>
      </w:r>
    </w:p>
    <w:p w14:paraId="67848818" w14:textId="77777777" w:rsidR="0048316B" w:rsidRPr="000409EA" w:rsidRDefault="0048316B" w:rsidP="0048316B">
      <w:pPr>
        <w:spacing w:after="0" w:line="240" w:lineRule="auto"/>
        <w:ind w:firstLine="720"/>
        <w:jc w:val="both"/>
        <w:rPr>
          <w:rFonts w:cs="Calibri"/>
        </w:rPr>
      </w:pPr>
      <w:r w:rsidRPr="000409EA">
        <w:rPr>
          <w:rFonts w:cs="Calibri"/>
        </w:rPr>
        <w:t>Faculty Members of the Department submit cooperation applications with various EU Universities to the General Assembly. Once the cooperations are approved, the OEP carries out the process of signing the cooperation agreements with the partners. The list of cooperations in effect per academic year is posted on the OEP website and communicated to Faculty Members and the Secretariats.</w:t>
      </w:r>
    </w:p>
    <w:p w14:paraId="798F8555" w14:textId="77777777" w:rsidR="0048316B" w:rsidRPr="000409EA" w:rsidRDefault="0048316B" w:rsidP="0048316B">
      <w:pPr>
        <w:pStyle w:val="31"/>
      </w:pPr>
      <w:bookmarkStart w:id="27" w:name="_Toc233636588"/>
      <w:r w:rsidRPr="000409EA">
        <w:t>Outgoing Mobility</w:t>
      </w:r>
      <w:bookmarkEnd w:id="27"/>
    </w:p>
    <w:p w14:paraId="6EEF8551" w14:textId="0DFF8919" w:rsidR="0048316B" w:rsidRPr="000409EA" w:rsidRDefault="0048316B" w:rsidP="0048316B">
      <w:pPr>
        <w:spacing w:after="0" w:line="240" w:lineRule="auto"/>
        <w:ind w:firstLine="720"/>
        <w:jc w:val="both"/>
        <w:rPr>
          <w:rFonts w:cs="Calibri"/>
        </w:rPr>
      </w:pPr>
      <w:r w:rsidRPr="000409EA">
        <w:rPr>
          <w:rFonts w:cs="Calibri"/>
        </w:rPr>
        <w:t xml:space="preserve">All procedures for participation in the </w:t>
      </w:r>
      <w:proofErr w:type="gramStart"/>
      <w:r w:rsidR="000409EA">
        <w:rPr>
          <w:rFonts w:cs="Calibri"/>
        </w:rPr>
        <w:t xml:space="preserve">Program </w:t>
      </w:r>
      <w:r w:rsidRPr="000409EA">
        <w:rPr>
          <w:rFonts w:cs="Calibri"/>
        </w:rPr>
        <w:t>,</w:t>
      </w:r>
      <w:proofErr w:type="gramEnd"/>
      <w:r w:rsidRPr="000409EA">
        <w:rPr>
          <w:rFonts w:cs="Calibri"/>
        </w:rPr>
        <w:t xml:space="preserve"> the prerequisites, the selection criteria and the available funding are stated in the respective call for applications. Within the framework of intra-EU mobility, the following are held annually: Two calls for the mobility of students of all three cycles for studies at a partner HEI; One call for the mobility of students of all three cycles for practical training; Two calls for staff mobility for teaching; Two calls for staff mobility for training. </w:t>
      </w:r>
      <w:proofErr w:type="gramStart"/>
      <w:r w:rsidRPr="000409EA">
        <w:rPr>
          <w:rFonts w:cs="Calibri"/>
        </w:rPr>
        <w:t>In the event that</w:t>
      </w:r>
      <w:proofErr w:type="gramEnd"/>
      <w:r w:rsidRPr="000409EA">
        <w:rPr>
          <w:rFonts w:cs="Calibri"/>
        </w:rPr>
        <w:t xml:space="preserve"> additional funding is available, more </w:t>
      </w:r>
      <w:r w:rsidRPr="000409EA">
        <w:rPr>
          <w:rFonts w:cs="Calibri"/>
        </w:rPr>
        <w:lastRenderedPageBreak/>
        <w:t>calls are issued. The calls are posted on the OEP website, sent to the Secretariats, students, Faculty Members and other staff, while regular online briefings of potential beneficiaries are also conducted by the OEP.</w:t>
      </w:r>
    </w:p>
    <w:p w14:paraId="561B5471" w14:textId="77777777" w:rsidR="0048316B" w:rsidRPr="000409EA" w:rsidRDefault="0048316B" w:rsidP="0048316B">
      <w:pPr>
        <w:pStyle w:val="31"/>
      </w:pPr>
      <w:bookmarkStart w:id="28" w:name="_Toc233636589"/>
      <w:r w:rsidRPr="000409EA">
        <w:t>Incoming Mobility</w:t>
      </w:r>
      <w:bookmarkEnd w:id="28"/>
    </w:p>
    <w:p w14:paraId="25C82A30" w14:textId="3D28821F" w:rsidR="0048316B" w:rsidRPr="000409EA" w:rsidRDefault="0048316B" w:rsidP="0048316B">
      <w:pPr>
        <w:spacing w:after="0" w:line="240" w:lineRule="auto"/>
        <w:ind w:firstLine="720"/>
        <w:jc w:val="both"/>
        <w:rPr>
          <w:rFonts w:cs="Calibri"/>
        </w:rPr>
      </w:pPr>
      <w:r w:rsidRPr="000409EA">
        <w:rPr>
          <w:rFonts w:cs="Calibri"/>
        </w:rPr>
        <w:t xml:space="preserve">Incoming mobility at the Department concerns students and staff. Faculty Members of the Department offer courses in English for incoming ERASMUS students from partner HEIs of AUA. The list of these courses is available on the OEP website and is regularly updated. Applications from incoming students for studies are approved by the Departmental ERASMUS Coordinator and the Institutional </w:t>
      </w:r>
      <w:r w:rsidR="000409EA">
        <w:rPr>
          <w:rFonts w:cs="Calibri"/>
        </w:rPr>
        <w:t xml:space="preserve">Program </w:t>
      </w:r>
      <w:r w:rsidRPr="000409EA">
        <w:rPr>
          <w:rFonts w:cs="Calibri"/>
        </w:rPr>
        <w:t>Coordinator.</w:t>
      </w:r>
    </w:p>
    <w:p w14:paraId="2D0229F5" w14:textId="77777777" w:rsidR="0048316B" w:rsidRPr="000409EA" w:rsidRDefault="0048316B" w:rsidP="0048316B">
      <w:pPr>
        <w:spacing w:after="0" w:line="240" w:lineRule="auto"/>
        <w:ind w:firstLine="720"/>
        <w:jc w:val="both"/>
        <w:rPr>
          <w:rFonts w:cs="Calibri"/>
        </w:rPr>
      </w:pPr>
      <w:r w:rsidRPr="000409EA">
        <w:rPr>
          <w:rFonts w:cs="Calibri"/>
        </w:rPr>
        <w:t xml:space="preserve">Regarding practical training, interested students must search the AUA website for the laboratory of their interest and be accepted by a Faculty Member who will supervise them. The administrative process for incoming students is handled by the OEP (reception, registration, academic identity card, catering, issuance of transcript of records, etc.). Staff interested in visiting the Department send a request along with their CV to the OEP. The request is forwarded either to the Departmental Coordinator or to the laboratory with which there is a relevant field of expertise, </w:t>
      </w:r>
      <w:proofErr w:type="gramStart"/>
      <w:r w:rsidRPr="000409EA">
        <w:rPr>
          <w:rFonts w:cs="Calibri"/>
        </w:rPr>
        <w:t>in order to</w:t>
      </w:r>
      <w:proofErr w:type="gramEnd"/>
      <w:r w:rsidRPr="000409EA">
        <w:rPr>
          <w:rFonts w:cs="Calibri"/>
        </w:rPr>
        <w:t xml:space="preserve"> explore whether there </w:t>
      </w:r>
      <w:proofErr w:type="gramStart"/>
      <w:r w:rsidRPr="000409EA">
        <w:rPr>
          <w:rFonts w:cs="Calibri"/>
        </w:rPr>
        <w:t>is</w:t>
      </w:r>
      <w:proofErr w:type="gramEnd"/>
      <w:r w:rsidRPr="000409EA">
        <w:rPr>
          <w:rFonts w:cs="Calibri"/>
        </w:rPr>
        <w:t xml:space="preserve"> availability and interest. If accepted, the OEP arranges for the signing of the required documents.</w:t>
      </w:r>
    </w:p>
    <w:p w14:paraId="3F980F4E" w14:textId="77777777" w:rsidR="0048316B" w:rsidRPr="000409EA" w:rsidRDefault="0048316B" w:rsidP="0048316B">
      <w:pPr>
        <w:pStyle w:val="31"/>
      </w:pPr>
      <w:bookmarkStart w:id="29" w:name="_Toc233636590"/>
      <w:r w:rsidRPr="000409EA">
        <w:rPr>
          <w:rStyle w:val="3Char"/>
          <w:b/>
          <w:bCs/>
        </w:rPr>
        <w:t>Mobility outside the EU</w:t>
      </w:r>
      <w:bookmarkEnd w:id="29"/>
    </w:p>
    <w:p w14:paraId="3C66FC81" w14:textId="77777777" w:rsidR="0048316B" w:rsidRPr="000409EA" w:rsidRDefault="0048316B" w:rsidP="0048316B">
      <w:pPr>
        <w:spacing w:after="0" w:line="240" w:lineRule="auto"/>
        <w:ind w:firstLine="720"/>
        <w:jc w:val="both"/>
        <w:rPr>
          <w:rFonts w:cs="Calibri"/>
        </w:rPr>
      </w:pPr>
      <w:r w:rsidRPr="000409EA">
        <w:rPr>
          <w:rFonts w:cs="Calibri"/>
        </w:rPr>
        <w:t>The implementation of the international mobility action follows a different procedure: Each Faculty Member proposes cooperations with HEIs located in third countries and participates in the AUA Institutional proposal, which is submitted by the OEP. If the cooperation is approved by the National Agency, the Faculty Member undertakes the implementation of their plan, which may include student mobility for studies/practical training and/or staff mobility for teaching/training. The OEP provides administrative support for the individual plan.</w:t>
      </w:r>
    </w:p>
    <w:p w14:paraId="6BCD0D7E" w14:textId="2AB9FE8C" w:rsidR="0048316B" w:rsidRPr="000409EA" w:rsidRDefault="0048316B" w:rsidP="0048316B">
      <w:pPr>
        <w:spacing w:after="0" w:line="240" w:lineRule="auto"/>
        <w:ind w:firstLine="720"/>
        <w:jc w:val="both"/>
        <w:rPr>
          <w:rFonts w:cs="Calibri"/>
        </w:rPr>
      </w:pPr>
      <w:r w:rsidRPr="000409EA">
        <w:rPr>
          <w:rFonts w:cs="Calibri"/>
        </w:rPr>
        <w:t>The implementation of the international mobility action follows a different procedure: Each Faculty Member proposes cooperations with HEIs located in third countries and participates in the AUA Institutional proposal, which is submitted by the OEP. If the cooperation is approved by the National Agency, the Faculty Member undertakes the implementation of their plan, which may include student mobility for studies/practical training and/or staff mobility for teaching/training. The OEP provides administrative support for the individual plan.</w:t>
      </w:r>
    </w:p>
    <w:p w14:paraId="33A62AB7" w14:textId="7E8B49BA" w:rsidR="00066455" w:rsidRPr="000409EA" w:rsidRDefault="00066455" w:rsidP="0048316B">
      <w:pPr>
        <w:pStyle w:val="1"/>
      </w:pPr>
      <w:bookmarkStart w:id="30" w:name="_Toc233636591"/>
      <w:r w:rsidRPr="000409EA">
        <w:t>6. Rights and Obligations of Postgraduate Students</w:t>
      </w:r>
      <w:bookmarkEnd w:id="30"/>
    </w:p>
    <w:p w14:paraId="2A0CABD2" w14:textId="01E2934A" w:rsidR="0048316B" w:rsidRPr="000409EA" w:rsidRDefault="0048316B" w:rsidP="000409EA">
      <w:pPr>
        <w:pStyle w:val="31"/>
      </w:pPr>
      <w:bookmarkStart w:id="31" w:name="_Toc233636592"/>
      <w:r w:rsidRPr="000409EA">
        <w:t>Rights of Postgraduate Students</w:t>
      </w:r>
      <w:bookmarkEnd w:id="31"/>
    </w:p>
    <w:p w14:paraId="7C86CA56" w14:textId="754FDDA1" w:rsidR="0048316B" w:rsidRPr="000409EA" w:rsidRDefault="0048316B" w:rsidP="0048316B">
      <w:pPr>
        <w:spacing w:after="0" w:line="240" w:lineRule="auto"/>
        <w:jc w:val="both"/>
        <w:rPr>
          <w:rFonts w:asciiTheme="majorHAnsi" w:hAnsiTheme="majorHAnsi" w:cstheme="majorHAnsi"/>
        </w:rPr>
      </w:pPr>
      <w:r w:rsidRPr="000409EA">
        <w:rPr>
          <w:rFonts w:asciiTheme="majorHAnsi" w:hAnsiTheme="majorHAnsi" w:cstheme="majorHAnsi"/>
        </w:rPr>
        <w:t xml:space="preserve">The students of the MSc </w:t>
      </w:r>
      <w:proofErr w:type="gramStart"/>
      <w:r w:rsidR="000409EA">
        <w:rPr>
          <w:rFonts w:asciiTheme="majorHAnsi" w:hAnsiTheme="majorHAnsi" w:cstheme="majorHAnsi"/>
        </w:rPr>
        <w:t xml:space="preserve">Program </w:t>
      </w:r>
      <w:r w:rsidRPr="000409EA">
        <w:rPr>
          <w:rFonts w:asciiTheme="majorHAnsi" w:hAnsiTheme="majorHAnsi" w:cstheme="majorHAnsi"/>
        </w:rPr>
        <w:t>:</w:t>
      </w:r>
      <w:proofErr w:type="gramEnd"/>
    </w:p>
    <w:p w14:paraId="49987EE3" w14:textId="6F023FE4" w:rsidR="0048316B" w:rsidRPr="000409EA" w:rsidRDefault="0048316B">
      <w:pPr>
        <w:pStyle w:val="aa"/>
        <w:numPr>
          <w:ilvl w:val="0"/>
          <w:numId w:val="23"/>
        </w:numPr>
        <w:spacing w:after="0" w:line="240" w:lineRule="auto"/>
        <w:jc w:val="both"/>
        <w:rPr>
          <w:rFonts w:asciiTheme="majorHAnsi" w:hAnsiTheme="majorHAnsi" w:cstheme="majorHAnsi"/>
        </w:rPr>
      </w:pPr>
      <w:r w:rsidRPr="000409EA">
        <w:rPr>
          <w:rFonts w:asciiTheme="majorHAnsi" w:hAnsiTheme="majorHAnsi" w:cstheme="majorHAnsi"/>
        </w:rPr>
        <w:t xml:space="preserve">Have the right to cooperate for their educational and examination needs with the teaching staff of the MSc </w:t>
      </w:r>
      <w:proofErr w:type="gramStart"/>
      <w:r w:rsidR="000409EA">
        <w:rPr>
          <w:rFonts w:asciiTheme="majorHAnsi" w:hAnsiTheme="majorHAnsi" w:cstheme="majorHAnsi"/>
        </w:rPr>
        <w:t xml:space="preserve">Program </w:t>
      </w:r>
      <w:r w:rsidRPr="000409EA">
        <w:rPr>
          <w:rFonts w:asciiTheme="majorHAnsi" w:hAnsiTheme="majorHAnsi" w:cstheme="majorHAnsi"/>
        </w:rPr>
        <w:t>,</w:t>
      </w:r>
      <w:proofErr w:type="gramEnd"/>
      <w:r w:rsidRPr="000409EA">
        <w:rPr>
          <w:rFonts w:asciiTheme="majorHAnsi" w:hAnsiTheme="majorHAnsi" w:cstheme="majorHAnsi"/>
        </w:rPr>
        <w:t xml:space="preserve"> on days and hours announced at the beginning of each semester.</w:t>
      </w:r>
    </w:p>
    <w:p w14:paraId="38FE1ABC" w14:textId="4B2A197D" w:rsidR="0048316B" w:rsidRPr="000409EA" w:rsidRDefault="0048316B">
      <w:pPr>
        <w:pStyle w:val="aa"/>
        <w:numPr>
          <w:ilvl w:val="0"/>
          <w:numId w:val="23"/>
        </w:numPr>
        <w:spacing w:after="0" w:line="240" w:lineRule="auto"/>
        <w:jc w:val="both"/>
        <w:rPr>
          <w:rFonts w:asciiTheme="majorHAnsi" w:hAnsiTheme="majorHAnsi" w:cstheme="majorHAnsi"/>
        </w:rPr>
      </w:pPr>
      <w:r w:rsidRPr="000409EA">
        <w:rPr>
          <w:rFonts w:asciiTheme="majorHAnsi" w:hAnsiTheme="majorHAnsi" w:cstheme="majorHAnsi"/>
        </w:rPr>
        <w:t xml:space="preserve">Have the right to submit queries and applications, which shall be answered within a reasonable period, by the MSc </w:t>
      </w:r>
      <w:r w:rsidR="000409EA">
        <w:rPr>
          <w:rFonts w:asciiTheme="majorHAnsi" w:hAnsiTheme="majorHAnsi" w:cstheme="majorHAnsi"/>
        </w:rPr>
        <w:t xml:space="preserve">Program </w:t>
      </w:r>
      <w:r w:rsidRPr="000409EA">
        <w:rPr>
          <w:rFonts w:asciiTheme="majorHAnsi" w:hAnsiTheme="majorHAnsi" w:cstheme="majorHAnsi"/>
        </w:rPr>
        <w:t>Secretariat.</w:t>
      </w:r>
    </w:p>
    <w:p w14:paraId="5D3DC567" w14:textId="77777777" w:rsidR="0048316B" w:rsidRPr="000409EA" w:rsidRDefault="0048316B">
      <w:pPr>
        <w:pStyle w:val="aa"/>
        <w:numPr>
          <w:ilvl w:val="0"/>
          <w:numId w:val="23"/>
        </w:numPr>
        <w:spacing w:after="0" w:line="240" w:lineRule="auto"/>
        <w:jc w:val="both"/>
        <w:rPr>
          <w:rFonts w:asciiTheme="majorHAnsi" w:hAnsiTheme="majorHAnsi" w:cstheme="majorHAnsi"/>
        </w:rPr>
      </w:pPr>
      <w:r w:rsidRPr="000409EA">
        <w:rPr>
          <w:rFonts w:asciiTheme="majorHAnsi" w:hAnsiTheme="majorHAnsi" w:cstheme="majorHAnsi"/>
        </w:rPr>
        <w:t>Have the right to be served by the structures of the Institution and the Department.</w:t>
      </w:r>
    </w:p>
    <w:p w14:paraId="282783C8" w14:textId="77777777" w:rsidR="0048316B" w:rsidRPr="000409EA" w:rsidRDefault="0048316B">
      <w:pPr>
        <w:pStyle w:val="aa"/>
        <w:numPr>
          <w:ilvl w:val="0"/>
          <w:numId w:val="23"/>
        </w:numPr>
        <w:spacing w:after="0" w:line="240" w:lineRule="auto"/>
        <w:jc w:val="both"/>
        <w:rPr>
          <w:rFonts w:asciiTheme="majorHAnsi" w:hAnsiTheme="majorHAnsi" w:cstheme="majorHAnsi"/>
        </w:rPr>
      </w:pPr>
      <w:r w:rsidRPr="000409EA">
        <w:rPr>
          <w:rFonts w:asciiTheme="majorHAnsi" w:hAnsiTheme="majorHAnsi" w:cstheme="majorHAnsi"/>
        </w:rPr>
        <w:t xml:space="preserve">Have the right to use the facilities and structures of the University available to undergraduate students, such as the library and information </w:t>
      </w:r>
      <w:proofErr w:type="spellStart"/>
      <w:r w:rsidRPr="000409EA">
        <w:rPr>
          <w:rFonts w:asciiTheme="majorHAnsi" w:hAnsiTheme="majorHAnsi" w:cstheme="majorHAnsi"/>
        </w:rPr>
        <w:t>centre</w:t>
      </w:r>
      <w:proofErr w:type="spellEnd"/>
      <w:r w:rsidRPr="000409EA">
        <w:rPr>
          <w:rFonts w:asciiTheme="majorHAnsi" w:hAnsiTheme="majorHAnsi" w:cstheme="majorHAnsi"/>
        </w:rPr>
        <w:t>, restaurant, gymnasium and sports facilities, medical office, etc.</w:t>
      </w:r>
    </w:p>
    <w:p w14:paraId="404187BB" w14:textId="05E63E95" w:rsidR="0048316B" w:rsidRDefault="0048316B" w:rsidP="000409EA">
      <w:pPr>
        <w:pStyle w:val="31"/>
        <w:rPr>
          <w:lang w:val="el-GR"/>
        </w:rPr>
      </w:pPr>
      <w:bookmarkStart w:id="32" w:name="_Toc233636593"/>
      <w:proofErr w:type="spellStart"/>
      <w:r w:rsidRPr="0048316B">
        <w:rPr>
          <w:lang w:val="el-GR"/>
        </w:rPr>
        <w:t>Obligations</w:t>
      </w:r>
      <w:proofErr w:type="spellEnd"/>
      <w:r w:rsidRPr="0048316B">
        <w:rPr>
          <w:lang w:val="el-GR"/>
        </w:rPr>
        <w:t xml:space="preserve"> of </w:t>
      </w:r>
      <w:proofErr w:type="spellStart"/>
      <w:r w:rsidRPr="0048316B">
        <w:rPr>
          <w:lang w:val="el-GR"/>
        </w:rPr>
        <w:t>Postgraduate</w:t>
      </w:r>
      <w:proofErr w:type="spellEnd"/>
      <w:r w:rsidRPr="0048316B">
        <w:rPr>
          <w:lang w:val="el-GR"/>
        </w:rPr>
        <w:t xml:space="preserve"> </w:t>
      </w:r>
      <w:proofErr w:type="spellStart"/>
      <w:r w:rsidRPr="0048316B">
        <w:rPr>
          <w:lang w:val="el-GR"/>
        </w:rPr>
        <w:t>Students</w:t>
      </w:r>
      <w:bookmarkEnd w:id="32"/>
      <w:proofErr w:type="spellEnd"/>
    </w:p>
    <w:p w14:paraId="4E8FEDF7" w14:textId="633EE14B" w:rsidR="0048316B" w:rsidRPr="000409EA" w:rsidRDefault="0048316B" w:rsidP="0048316B">
      <w:pPr>
        <w:spacing w:after="0" w:line="240" w:lineRule="auto"/>
        <w:jc w:val="both"/>
        <w:rPr>
          <w:rFonts w:asciiTheme="majorHAnsi" w:hAnsiTheme="majorHAnsi" w:cstheme="majorHAnsi"/>
        </w:rPr>
      </w:pPr>
      <w:r w:rsidRPr="000409EA">
        <w:rPr>
          <w:rFonts w:asciiTheme="majorHAnsi" w:hAnsiTheme="majorHAnsi" w:cstheme="majorHAnsi"/>
        </w:rPr>
        <w:t xml:space="preserve">The students of the MSc </w:t>
      </w:r>
      <w:proofErr w:type="gramStart"/>
      <w:r w:rsidR="000409EA">
        <w:rPr>
          <w:rFonts w:asciiTheme="majorHAnsi" w:hAnsiTheme="majorHAnsi" w:cstheme="majorHAnsi"/>
        </w:rPr>
        <w:t xml:space="preserve">Program </w:t>
      </w:r>
      <w:r w:rsidRPr="000409EA">
        <w:rPr>
          <w:rFonts w:asciiTheme="majorHAnsi" w:hAnsiTheme="majorHAnsi" w:cstheme="majorHAnsi"/>
        </w:rPr>
        <w:t>:</w:t>
      </w:r>
      <w:proofErr w:type="gramEnd"/>
    </w:p>
    <w:p w14:paraId="04AB2605" w14:textId="41005BC6" w:rsidR="0048316B" w:rsidRPr="000409EA" w:rsidRDefault="0048316B">
      <w:pPr>
        <w:pStyle w:val="aa"/>
        <w:numPr>
          <w:ilvl w:val="0"/>
          <w:numId w:val="24"/>
        </w:numPr>
        <w:spacing w:after="0" w:line="240" w:lineRule="auto"/>
        <w:jc w:val="both"/>
        <w:rPr>
          <w:rFonts w:asciiTheme="majorHAnsi" w:hAnsiTheme="majorHAnsi" w:cstheme="majorHAnsi"/>
        </w:rPr>
      </w:pPr>
      <w:r w:rsidRPr="000409EA">
        <w:rPr>
          <w:rFonts w:asciiTheme="majorHAnsi" w:hAnsiTheme="majorHAnsi" w:cstheme="majorHAnsi"/>
        </w:rPr>
        <w:t xml:space="preserve">They are required to fulfil their educational and examination obligations in accordance with the curriculum in effect in the year of their admission to the MSc </w:t>
      </w:r>
      <w:proofErr w:type="gramStart"/>
      <w:r w:rsidR="000409EA">
        <w:rPr>
          <w:rFonts w:asciiTheme="majorHAnsi" w:hAnsiTheme="majorHAnsi" w:cstheme="majorHAnsi"/>
        </w:rPr>
        <w:t xml:space="preserve">Program </w:t>
      </w:r>
      <w:r w:rsidRPr="000409EA">
        <w:rPr>
          <w:rFonts w:asciiTheme="majorHAnsi" w:hAnsiTheme="majorHAnsi" w:cstheme="majorHAnsi"/>
        </w:rPr>
        <w:t>.</w:t>
      </w:r>
      <w:proofErr w:type="gramEnd"/>
    </w:p>
    <w:p w14:paraId="7D564018" w14:textId="77777777" w:rsidR="0048316B" w:rsidRPr="000409EA" w:rsidRDefault="0048316B">
      <w:pPr>
        <w:pStyle w:val="aa"/>
        <w:numPr>
          <w:ilvl w:val="0"/>
          <w:numId w:val="24"/>
        </w:numPr>
        <w:spacing w:after="0" w:line="240" w:lineRule="auto"/>
        <w:jc w:val="both"/>
        <w:rPr>
          <w:rFonts w:asciiTheme="majorHAnsi" w:hAnsiTheme="majorHAnsi" w:cstheme="majorHAnsi"/>
        </w:rPr>
      </w:pPr>
      <w:r w:rsidRPr="000409EA">
        <w:rPr>
          <w:rFonts w:asciiTheme="majorHAnsi" w:hAnsiTheme="majorHAnsi" w:cstheme="majorHAnsi"/>
        </w:rPr>
        <w:t>They are required to monitor and verify the accuracy of the recorded data and courses in their file in the electronic secretariat.</w:t>
      </w:r>
    </w:p>
    <w:p w14:paraId="0A076F7F" w14:textId="4160DC13" w:rsidR="0048316B" w:rsidRPr="000409EA" w:rsidRDefault="0048316B">
      <w:pPr>
        <w:pStyle w:val="aa"/>
        <w:numPr>
          <w:ilvl w:val="0"/>
          <w:numId w:val="24"/>
        </w:numPr>
        <w:spacing w:after="0" w:line="240" w:lineRule="auto"/>
        <w:jc w:val="both"/>
        <w:rPr>
          <w:rFonts w:asciiTheme="majorHAnsi" w:hAnsiTheme="majorHAnsi" w:cstheme="majorHAnsi"/>
        </w:rPr>
      </w:pPr>
      <w:r w:rsidRPr="000409EA">
        <w:rPr>
          <w:rFonts w:asciiTheme="majorHAnsi" w:hAnsiTheme="majorHAnsi" w:cstheme="majorHAnsi"/>
        </w:rPr>
        <w:lastRenderedPageBreak/>
        <w:t>They are responsible for regularly checking the electronic account (e-mail) provided to them by the University so that they can be informed by the Secretariat or the instructors.</w:t>
      </w:r>
    </w:p>
    <w:p w14:paraId="789C8B0D" w14:textId="77777777" w:rsidR="0048316B" w:rsidRPr="000409EA" w:rsidRDefault="0048316B">
      <w:pPr>
        <w:pStyle w:val="aa"/>
        <w:numPr>
          <w:ilvl w:val="0"/>
          <w:numId w:val="24"/>
        </w:numPr>
        <w:spacing w:after="0" w:line="240" w:lineRule="auto"/>
        <w:jc w:val="both"/>
        <w:rPr>
          <w:rFonts w:asciiTheme="majorHAnsi" w:hAnsiTheme="majorHAnsi" w:cstheme="majorHAnsi"/>
        </w:rPr>
      </w:pPr>
      <w:r w:rsidRPr="000409EA">
        <w:rPr>
          <w:rFonts w:asciiTheme="majorHAnsi" w:hAnsiTheme="majorHAnsi" w:cstheme="majorHAnsi"/>
        </w:rPr>
        <w:t>They are obliged to frequently visit the Department's website and follow the announcements of the Secretariat.</w:t>
      </w:r>
    </w:p>
    <w:p w14:paraId="46B8DF2C" w14:textId="77777777" w:rsidR="0048316B" w:rsidRPr="000409EA" w:rsidRDefault="0048316B">
      <w:pPr>
        <w:pStyle w:val="aa"/>
        <w:numPr>
          <w:ilvl w:val="0"/>
          <w:numId w:val="24"/>
        </w:numPr>
        <w:spacing w:after="0" w:line="240" w:lineRule="auto"/>
        <w:jc w:val="both"/>
        <w:rPr>
          <w:rFonts w:asciiTheme="majorHAnsi" w:hAnsiTheme="majorHAnsi" w:cstheme="majorHAnsi"/>
        </w:rPr>
      </w:pPr>
      <w:r w:rsidRPr="000409EA">
        <w:rPr>
          <w:rFonts w:asciiTheme="majorHAnsi" w:hAnsiTheme="majorHAnsi" w:cstheme="majorHAnsi"/>
        </w:rPr>
        <w:t>They are obliged to follow the announcements posted on the course pages on e-class or on the notice boards of the laboratories or on the Department's website.</w:t>
      </w:r>
    </w:p>
    <w:p w14:paraId="082CF9E1" w14:textId="78083B4F" w:rsidR="0048316B" w:rsidRPr="000409EA" w:rsidRDefault="0048316B">
      <w:pPr>
        <w:pStyle w:val="aa"/>
        <w:numPr>
          <w:ilvl w:val="0"/>
          <w:numId w:val="24"/>
        </w:numPr>
        <w:spacing w:after="0" w:line="240" w:lineRule="auto"/>
        <w:jc w:val="both"/>
        <w:rPr>
          <w:rFonts w:asciiTheme="majorHAnsi" w:hAnsiTheme="majorHAnsi" w:cstheme="majorHAnsi"/>
        </w:rPr>
      </w:pPr>
      <w:r w:rsidRPr="000409EA">
        <w:rPr>
          <w:rFonts w:asciiTheme="majorHAnsi" w:hAnsiTheme="majorHAnsi" w:cstheme="majorHAnsi"/>
        </w:rPr>
        <w:t xml:space="preserve">They are obliged to comply with the code of ethics of AUA and the Study Regulations of the MSc </w:t>
      </w:r>
      <w:proofErr w:type="gramStart"/>
      <w:r w:rsidR="000409EA">
        <w:rPr>
          <w:rFonts w:asciiTheme="majorHAnsi" w:hAnsiTheme="majorHAnsi" w:cstheme="majorHAnsi"/>
        </w:rPr>
        <w:t xml:space="preserve">Program </w:t>
      </w:r>
      <w:r w:rsidRPr="000409EA">
        <w:rPr>
          <w:rFonts w:asciiTheme="majorHAnsi" w:hAnsiTheme="majorHAnsi" w:cstheme="majorHAnsi"/>
        </w:rPr>
        <w:t>.</w:t>
      </w:r>
      <w:proofErr w:type="gramEnd"/>
    </w:p>
    <w:p w14:paraId="3F56AE75" w14:textId="407AD2E1" w:rsidR="00066455" w:rsidRPr="000409EA" w:rsidRDefault="00066455" w:rsidP="0048316B">
      <w:pPr>
        <w:pStyle w:val="1"/>
      </w:pPr>
      <w:bookmarkStart w:id="33" w:name="_Toc233636594"/>
      <w:r w:rsidRPr="000409EA">
        <w:t>7. Rights and obligations of teaching staff</w:t>
      </w:r>
      <w:bookmarkEnd w:id="33"/>
    </w:p>
    <w:p w14:paraId="7B6F8CBA" w14:textId="77DC593C" w:rsidR="00066455" w:rsidRPr="000409EA" w:rsidRDefault="00066455" w:rsidP="000409EA">
      <w:pPr>
        <w:pStyle w:val="31"/>
      </w:pPr>
      <w:bookmarkStart w:id="34" w:name="_Toc233636595"/>
      <w:r w:rsidRPr="000409EA">
        <w:t xml:space="preserve">Duties &amp; Obligations of Instructors in the MSc </w:t>
      </w:r>
      <w:r w:rsidR="000409EA">
        <w:t xml:space="preserve">Program </w:t>
      </w:r>
      <w:bookmarkEnd w:id="34"/>
    </w:p>
    <w:p w14:paraId="0176ADB1" w14:textId="77777777" w:rsidR="00066455" w:rsidRPr="000409EA" w:rsidRDefault="00066455" w:rsidP="00066455">
      <w:pPr>
        <w:spacing w:before="100" w:beforeAutospacing="1" w:after="100" w:afterAutospacing="1" w:line="240" w:lineRule="auto"/>
        <w:jc w:val="both"/>
        <w:rPr>
          <w:rFonts w:cs="Calibri"/>
        </w:rPr>
      </w:pPr>
      <w:r w:rsidRPr="000409EA">
        <w:rPr>
          <w:rFonts w:cs="Calibri"/>
        </w:rPr>
        <w:t>All members of the teaching staff:</w:t>
      </w:r>
    </w:p>
    <w:p w14:paraId="1FB645C4" w14:textId="301AE787" w:rsidR="00066455" w:rsidRPr="000409EA" w:rsidRDefault="00066455">
      <w:pPr>
        <w:pStyle w:val="aa"/>
        <w:numPr>
          <w:ilvl w:val="0"/>
          <w:numId w:val="25"/>
        </w:numPr>
        <w:spacing w:before="100" w:beforeAutospacing="1" w:after="100" w:afterAutospacing="1" w:line="240" w:lineRule="auto"/>
        <w:jc w:val="both"/>
        <w:rPr>
          <w:rFonts w:cs="Calibri"/>
        </w:rPr>
      </w:pPr>
      <w:r w:rsidRPr="000409EA">
        <w:rPr>
          <w:rFonts w:cs="Calibri"/>
        </w:rPr>
        <w:t xml:space="preserve">Have the right to cooperate for their educational and examination needs with the other teaching staff of the MSc </w:t>
      </w:r>
      <w:r w:rsidR="000409EA">
        <w:rPr>
          <w:rFonts w:cs="Calibri"/>
        </w:rPr>
        <w:t xml:space="preserve">Program </w:t>
      </w:r>
      <w:r w:rsidRPr="000409EA">
        <w:rPr>
          <w:rFonts w:cs="Calibri"/>
        </w:rPr>
        <w:t xml:space="preserve">and the bodies of the MSc </w:t>
      </w:r>
      <w:proofErr w:type="gramStart"/>
      <w:r w:rsidR="000409EA">
        <w:rPr>
          <w:rFonts w:cs="Calibri"/>
        </w:rPr>
        <w:t xml:space="preserve">Program </w:t>
      </w:r>
      <w:r w:rsidRPr="000409EA">
        <w:rPr>
          <w:rFonts w:cs="Calibri"/>
        </w:rPr>
        <w:t>.</w:t>
      </w:r>
      <w:proofErr w:type="gramEnd"/>
    </w:p>
    <w:p w14:paraId="2A763865" w14:textId="58B5DFB4" w:rsidR="00066455" w:rsidRPr="000409EA" w:rsidRDefault="00066455">
      <w:pPr>
        <w:pStyle w:val="aa"/>
        <w:numPr>
          <w:ilvl w:val="0"/>
          <w:numId w:val="25"/>
        </w:numPr>
        <w:spacing w:before="100" w:beforeAutospacing="1" w:after="100" w:afterAutospacing="1" w:line="240" w:lineRule="auto"/>
        <w:jc w:val="both"/>
        <w:rPr>
          <w:rFonts w:cs="Calibri"/>
        </w:rPr>
      </w:pPr>
      <w:r w:rsidRPr="000409EA">
        <w:rPr>
          <w:rFonts w:cs="Calibri"/>
        </w:rPr>
        <w:t xml:space="preserve">Have the right to submit queries and applications, which shall be answered within a reasonable period, by the MSc </w:t>
      </w:r>
      <w:r w:rsidR="000409EA">
        <w:rPr>
          <w:rFonts w:cs="Calibri"/>
        </w:rPr>
        <w:t xml:space="preserve">Program </w:t>
      </w:r>
      <w:r w:rsidRPr="000409EA">
        <w:rPr>
          <w:rFonts w:cs="Calibri"/>
        </w:rPr>
        <w:t>Secretariat.</w:t>
      </w:r>
    </w:p>
    <w:p w14:paraId="145E318B" w14:textId="1CBEAC8E" w:rsidR="00066455" w:rsidRPr="000409EA" w:rsidRDefault="00066455">
      <w:pPr>
        <w:pStyle w:val="aa"/>
        <w:numPr>
          <w:ilvl w:val="0"/>
          <w:numId w:val="25"/>
        </w:numPr>
        <w:spacing w:before="100" w:beforeAutospacing="1" w:after="100" w:afterAutospacing="1" w:line="240" w:lineRule="auto"/>
        <w:jc w:val="both"/>
        <w:rPr>
          <w:rFonts w:cs="Calibri"/>
        </w:rPr>
      </w:pPr>
      <w:r w:rsidRPr="000409EA">
        <w:rPr>
          <w:rFonts w:cs="Calibri"/>
        </w:rPr>
        <w:t>Have the right to be served by the structures of the Institution and the Department.</w:t>
      </w:r>
    </w:p>
    <w:p w14:paraId="075228B8" w14:textId="312B9B01" w:rsidR="00066455" w:rsidRPr="000409EA" w:rsidRDefault="00066455">
      <w:pPr>
        <w:pStyle w:val="aa"/>
        <w:numPr>
          <w:ilvl w:val="0"/>
          <w:numId w:val="25"/>
        </w:numPr>
        <w:spacing w:before="100" w:beforeAutospacing="1" w:after="100" w:afterAutospacing="1" w:line="240" w:lineRule="auto"/>
        <w:jc w:val="both"/>
        <w:rPr>
          <w:rFonts w:cs="Calibri"/>
        </w:rPr>
      </w:pPr>
      <w:r w:rsidRPr="000409EA">
        <w:rPr>
          <w:rFonts w:cs="Calibri"/>
        </w:rPr>
        <w:t xml:space="preserve">Have the right to use the facilities and structures of the University such as the library and information </w:t>
      </w:r>
      <w:proofErr w:type="spellStart"/>
      <w:r w:rsidRPr="000409EA">
        <w:rPr>
          <w:rFonts w:cs="Calibri"/>
        </w:rPr>
        <w:t>centre</w:t>
      </w:r>
      <w:proofErr w:type="spellEnd"/>
      <w:r w:rsidRPr="000409EA">
        <w:rPr>
          <w:rFonts w:cs="Calibri"/>
        </w:rPr>
        <w:t>, restaurant, gymnasium and sports facilities, medical office, etc.</w:t>
      </w:r>
    </w:p>
    <w:p w14:paraId="75F0D3B6" w14:textId="4DEC75E6" w:rsidR="00066455" w:rsidRPr="000409EA" w:rsidRDefault="00066455">
      <w:pPr>
        <w:pStyle w:val="aa"/>
        <w:numPr>
          <w:ilvl w:val="0"/>
          <w:numId w:val="25"/>
        </w:numPr>
        <w:spacing w:before="100" w:beforeAutospacing="1" w:after="100" w:afterAutospacing="1" w:line="240" w:lineRule="auto"/>
        <w:jc w:val="both"/>
        <w:rPr>
          <w:rFonts w:cs="Calibri"/>
        </w:rPr>
      </w:pPr>
      <w:r w:rsidRPr="000409EA">
        <w:rPr>
          <w:rFonts w:cs="Calibri"/>
        </w:rPr>
        <w:t>Have the right to participate in mobility actions</w:t>
      </w:r>
    </w:p>
    <w:p w14:paraId="32F6E827" w14:textId="0ED0ED8E" w:rsidR="00066455" w:rsidRPr="000409EA" w:rsidRDefault="00066455">
      <w:pPr>
        <w:pStyle w:val="aa"/>
        <w:numPr>
          <w:ilvl w:val="0"/>
          <w:numId w:val="25"/>
        </w:numPr>
        <w:spacing w:before="100" w:beforeAutospacing="1" w:after="100" w:afterAutospacing="1" w:line="240" w:lineRule="auto"/>
        <w:jc w:val="both"/>
        <w:rPr>
          <w:rFonts w:cs="Calibri"/>
        </w:rPr>
      </w:pPr>
      <w:r w:rsidRPr="000409EA">
        <w:rPr>
          <w:rFonts w:cs="Calibri"/>
        </w:rPr>
        <w:t>Have the right to have access to the evaluation of their courses</w:t>
      </w:r>
    </w:p>
    <w:p w14:paraId="1823A18C" w14:textId="35CEF9EF" w:rsidR="00066455" w:rsidRPr="000409EA" w:rsidRDefault="00066455">
      <w:pPr>
        <w:pStyle w:val="aa"/>
        <w:numPr>
          <w:ilvl w:val="0"/>
          <w:numId w:val="25"/>
        </w:numPr>
        <w:spacing w:before="100" w:beforeAutospacing="1" w:after="100" w:afterAutospacing="1" w:line="240" w:lineRule="auto"/>
        <w:jc w:val="both"/>
        <w:rPr>
          <w:rFonts w:cs="Calibri"/>
        </w:rPr>
      </w:pPr>
      <w:r w:rsidRPr="000409EA">
        <w:rPr>
          <w:rFonts w:cs="Calibri"/>
        </w:rPr>
        <w:t>Have all the rights defined by the applicable legislation as described during the period of implementation of the present study guide</w:t>
      </w:r>
    </w:p>
    <w:p w14:paraId="29F923FE" w14:textId="77777777" w:rsidR="00066455" w:rsidRPr="000409EA" w:rsidRDefault="00066455" w:rsidP="000409EA">
      <w:pPr>
        <w:pStyle w:val="31"/>
      </w:pPr>
      <w:bookmarkStart w:id="35" w:name="_Toc233636596"/>
      <w:r w:rsidRPr="000409EA">
        <w:t>Right to Supervise and Participate in Examination Committees</w:t>
      </w:r>
      <w:bookmarkEnd w:id="35"/>
    </w:p>
    <w:p w14:paraId="28DCD610" w14:textId="5CCC5CA2" w:rsidR="0048316B" w:rsidRPr="000409EA" w:rsidRDefault="0048316B" w:rsidP="0048316B">
      <w:pPr>
        <w:spacing w:before="100" w:beforeAutospacing="1" w:after="0" w:line="240" w:lineRule="auto"/>
        <w:ind w:firstLine="720"/>
        <w:jc w:val="both"/>
        <w:rPr>
          <w:rFonts w:asciiTheme="majorHAnsi" w:hAnsiTheme="majorHAnsi" w:cstheme="majorHAnsi"/>
        </w:rPr>
      </w:pPr>
      <w:r w:rsidRPr="000409EA">
        <w:rPr>
          <w:rFonts w:asciiTheme="majorHAnsi" w:hAnsiTheme="majorHAnsi" w:cstheme="majorHAnsi"/>
        </w:rPr>
        <w:t xml:space="preserve">Only individuals of paragraphs 1 to 6 of Article 22 have the right to supervise MSc dissertations, </w:t>
      </w:r>
      <w:proofErr w:type="gramStart"/>
      <w:r w:rsidRPr="000409EA">
        <w:rPr>
          <w:rFonts w:asciiTheme="majorHAnsi" w:hAnsiTheme="majorHAnsi" w:cstheme="majorHAnsi"/>
        </w:rPr>
        <w:t>provided that</w:t>
      </w:r>
      <w:proofErr w:type="gramEnd"/>
      <w:r w:rsidRPr="000409EA">
        <w:rPr>
          <w:rFonts w:asciiTheme="majorHAnsi" w:hAnsiTheme="majorHAnsi" w:cstheme="majorHAnsi"/>
        </w:rPr>
        <w:t xml:space="preserve"> they hold a doctoral degree and are instructors of the MSc </w:t>
      </w:r>
      <w:proofErr w:type="gramStart"/>
      <w:r w:rsidR="000409EA">
        <w:rPr>
          <w:rFonts w:asciiTheme="majorHAnsi" w:hAnsiTheme="majorHAnsi" w:cstheme="majorHAnsi"/>
        </w:rPr>
        <w:t xml:space="preserve">Program </w:t>
      </w:r>
      <w:r w:rsidRPr="000409EA">
        <w:rPr>
          <w:rFonts w:asciiTheme="majorHAnsi" w:hAnsiTheme="majorHAnsi" w:cstheme="majorHAnsi"/>
        </w:rPr>
        <w:t>.</w:t>
      </w:r>
      <w:proofErr w:type="gramEnd"/>
      <w:r w:rsidRPr="000409EA">
        <w:rPr>
          <w:rFonts w:asciiTheme="majorHAnsi" w:hAnsiTheme="majorHAnsi" w:cstheme="majorHAnsi"/>
        </w:rPr>
        <w:t xml:space="preserve"> By decision of the competent body of the MSc </w:t>
      </w:r>
      <w:proofErr w:type="gramStart"/>
      <w:r w:rsidR="000409EA">
        <w:rPr>
          <w:rFonts w:asciiTheme="majorHAnsi" w:hAnsiTheme="majorHAnsi" w:cstheme="majorHAnsi"/>
        </w:rPr>
        <w:t xml:space="preserve">Program </w:t>
      </w:r>
      <w:r w:rsidRPr="000409EA">
        <w:rPr>
          <w:rFonts w:asciiTheme="majorHAnsi" w:hAnsiTheme="majorHAnsi" w:cstheme="majorHAnsi"/>
        </w:rPr>
        <w:t>,</w:t>
      </w:r>
      <w:proofErr w:type="gramEnd"/>
      <w:r w:rsidRPr="000409EA">
        <w:rPr>
          <w:rFonts w:asciiTheme="majorHAnsi" w:hAnsiTheme="majorHAnsi" w:cstheme="majorHAnsi"/>
        </w:rPr>
        <w:t xml:space="preserve"> members of the three-member examination committee may also be appointed from among individuals of paragraphs 1 to 6 of Article 22, provided that they hold a doctoral degree and are not instructors of the MSc </w:t>
      </w:r>
      <w:r w:rsidR="000409EA">
        <w:rPr>
          <w:rFonts w:asciiTheme="majorHAnsi" w:hAnsiTheme="majorHAnsi" w:cstheme="majorHAnsi"/>
        </w:rPr>
        <w:t xml:space="preserve">Program </w:t>
      </w:r>
      <w:r w:rsidRPr="000409EA">
        <w:rPr>
          <w:rFonts w:asciiTheme="majorHAnsi" w:hAnsiTheme="majorHAnsi" w:cstheme="majorHAnsi"/>
        </w:rPr>
        <w:t>but hold a position at domestic and foreign educational and research institutions.</w:t>
      </w:r>
    </w:p>
    <w:p w14:paraId="0DEC07BF" w14:textId="5D53967C" w:rsidR="0048316B" w:rsidRPr="000409EA" w:rsidRDefault="0048316B" w:rsidP="0048316B">
      <w:pPr>
        <w:spacing w:before="120" w:after="100" w:afterAutospacing="1" w:line="240" w:lineRule="auto"/>
        <w:ind w:firstLine="720"/>
        <w:jc w:val="both"/>
        <w:rPr>
          <w:rFonts w:asciiTheme="majorHAnsi" w:hAnsiTheme="majorHAnsi" w:cstheme="majorHAnsi"/>
        </w:rPr>
      </w:pPr>
      <w:r w:rsidRPr="000409EA">
        <w:rPr>
          <w:rFonts w:asciiTheme="majorHAnsi" w:hAnsiTheme="majorHAnsi" w:cstheme="majorHAnsi"/>
        </w:rPr>
        <w:t xml:space="preserve">The supervisor is responsible for monitoring and overseeing the progress of the MSc dissertation, as well as whether its objectives and timeline are being met. They are also responsible for checking it for possible plagiarism (through the Turnitin application). In the event of inability to carry out the study or issues that render its continuation difficult, and in the event of inability to resolve the above between the supervisor and the postgraduate student, the postgraduate student and/or the supervisor notifies the Director of the MSc </w:t>
      </w:r>
      <w:r w:rsidR="000409EA">
        <w:rPr>
          <w:rFonts w:asciiTheme="majorHAnsi" w:hAnsiTheme="majorHAnsi" w:cstheme="majorHAnsi"/>
        </w:rPr>
        <w:t xml:space="preserve">Program </w:t>
      </w:r>
      <w:r w:rsidRPr="000409EA">
        <w:rPr>
          <w:rFonts w:asciiTheme="majorHAnsi" w:hAnsiTheme="majorHAnsi" w:cstheme="majorHAnsi"/>
        </w:rPr>
        <w:t>in writing. If nevertheless a resolution is not reached, the Director notifies the CC in writing, which may recommend the adoption of a relevant decision by the Departmental Assembly.</w:t>
      </w:r>
    </w:p>
    <w:p w14:paraId="05B0A3C0" w14:textId="77777777" w:rsidR="0048316B" w:rsidRPr="000409EA" w:rsidRDefault="0048316B" w:rsidP="00066455">
      <w:pPr>
        <w:spacing w:before="100" w:beforeAutospacing="1" w:after="100" w:afterAutospacing="1" w:line="240" w:lineRule="auto"/>
        <w:jc w:val="both"/>
        <w:rPr>
          <w:rFonts w:asciiTheme="majorHAnsi" w:hAnsiTheme="majorHAnsi" w:cstheme="majorHAnsi"/>
        </w:rPr>
      </w:pPr>
      <w:r w:rsidRPr="000409EA">
        <w:rPr>
          <w:rFonts w:asciiTheme="majorHAnsi" w:hAnsiTheme="majorHAnsi" w:cstheme="majorHAnsi"/>
        </w:rPr>
        <w:t>All members of the teaching staff have the obligation to:</w:t>
      </w:r>
    </w:p>
    <w:p w14:paraId="20459A2C" w14:textId="396B7AAE" w:rsidR="0048316B" w:rsidRPr="000409EA" w:rsidRDefault="0048316B">
      <w:pPr>
        <w:pStyle w:val="aa"/>
        <w:numPr>
          <w:ilvl w:val="0"/>
          <w:numId w:val="26"/>
        </w:numPr>
        <w:spacing w:before="100" w:beforeAutospacing="1" w:after="100" w:afterAutospacing="1" w:line="240" w:lineRule="auto"/>
        <w:jc w:val="both"/>
        <w:rPr>
          <w:rFonts w:asciiTheme="majorHAnsi" w:hAnsiTheme="majorHAnsi" w:cstheme="majorHAnsi"/>
        </w:rPr>
      </w:pPr>
      <w:r w:rsidRPr="000409EA">
        <w:rPr>
          <w:rFonts w:asciiTheme="majorHAnsi" w:hAnsiTheme="majorHAnsi" w:cstheme="majorHAnsi"/>
        </w:rPr>
        <w:t>Announce during the first week of classes to the students enrolled in their course a detailed outline with the structure of the course content and relevant bibliography</w:t>
      </w:r>
    </w:p>
    <w:p w14:paraId="70ED8342" w14:textId="3120E690" w:rsidR="0048316B" w:rsidRPr="000409EA" w:rsidRDefault="0048316B">
      <w:pPr>
        <w:pStyle w:val="aa"/>
        <w:numPr>
          <w:ilvl w:val="0"/>
          <w:numId w:val="26"/>
        </w:numPr>
        <w:spacing w:before="100" w:beforeAutospacing="1" w:after="100" w:afterAutospacing="1" w:line="240" w:lineRule="auto"/>
        <w:jc w:val="both"/>
        <w:rPr>
          <w:rFonts w:asciiTheme="majorHAnsi" w:hAnsiTheme="majorHAnsi" w:cstheme="majorHAnsi"/>
        </w:rPr>
      </w:pPr>
      <w:r w:rsidRPr="000409EA">
        <w:rPr>
          <w:rFonts w:asciiTheme="majorHAnsi" w:hAnsiTheme="majorHAnsi" w:cstheme="majorHAnsi"/>
        </w:rPr>
        <w:t>Announce during the first week of classes the method of assessment (examination) of students in the course they teach</w:t>
      </w:r>
    </w:p>
    <w:p w14:paraId="14C95B00" w14:textId="08D8FDDD" w:rsidR="0048316B" w:rsidRPr="000409EA" w:rsidRDefault="0048316B">
      <w:pPr>
        <w:pStyle w:val="aa"/>
        <w:numPr>
          <w:ilvl w:val="0"/>
          <w:numId w:val="26"/>
        </w:numPr>
        <w:spacing w:before="100" w:beforeAutospacing="1" w:after="100" w:afterAutospacing="1" w:line="240" w:lineRule="auto"/>
        <w:jc w:val="both"/>
        <w:rPr>
          <w:rFonts w:asciiTheme="majorHAnsi" w:hAnsiTheme="majorHAnsi" w:cstheme="majorHAnsi"/>
        </w:rPr>
      </w:pPr>
      <w:r w:rsidRPr="000409EA">
        <w:rPr>
          <w:rFonts w:asciiTheme="majorHAnsi" w:hAnsiTheme="majorHAnsi" w:cstheme="majorHAnsi"/>
        </w:rPr>
        <w:lastRenderedPageBreak/>
        <w:t>Receive students on specific days and hours each week, announced at the beginning of each semester, for matters related to the educational and research process</w:t>
      </w:r>
    </w:p>
    <w:p w14:paraId="34474972" w14:textId="2DF733CB" w:rsidR="0048316B" w:rsidRPr="000409EA" w:rsidRDefault="0048316B">
      <w:pPr>
        <w:pStyle w:val="aa"/>
        <w:numPr>
          <w:ilvl w:val="0"/>
          <w:numId w:val="26"/>
        </w:numPr>
        <w:spacing w:before="100" w:beforeAutospacing="1" w:after="100" w:afterAutospacing="1" w:line="240" w:lineRule="auto"/>
        <w:jc w:val="both"/>
        <w:rPr>
          <w:rFonts w:asciiTheme="majorHAnsi" w:hAnsiTheme="majorHAnsi" w:cstheme="majorHAnsi"/>
        </w:rPr>
      </w:pPr>
      <w:r w:rsidRPr="000409EA">
        <w:rPr>
          <w:rFonts w:asciiTheme="majorHAnsi" w:hAnsiTheme="majorHAnsi" w:cstheme="majorHAnsi"/>
        </w:rPr>
        <w:t>Upload on the AUA Open e-class platform the supporting material (e.g., notes, presentations, bibliography, etc.) that they deem necessary for understanding the content of the courses they teach</w:t>
      </w:r>
    </w:p>
    <w:p w14:paraId="0CC5DC6D" w14:textId="77777777" w:rsidR="0013454A" w:rsidRDefault="0048316B" w:rsidP="0013454A">
      <w:pPr>
        <w:pStyle w:val="aa"/>
        <w:numPr>
          <w:ilvl w:val="0"/>
          <w:numId w:val="26"/>
        </w:numPr>
        <w:spacing w:before="100" w:beforeAutospacing="1" w:after="100" w:afterAutospacing="1" w:line="240" w:lineRule="auto"/>
        <w:jc w:val="both"/>
        <w:rPr>
          <w:rFonts w:asciiTheme="majorHAnsi" w:hAnsiTheme="majorHAnsi" w:cstheme="majorHAnsi"/>
        </w:rPr>
      </w:pPr>
      <w:r w:rsidRPr="000409EA">
        <w:rPr>
          <w:rFonts w:asciiTheme="majorHAnsi" w:hAnsiTheme="majorHAnsi" w:cstheme="majorHAnsi"/>
        </w:rPr>
        <w:t>Submit the examination results no later than one (1) month from the date of the examination</w:t>
      </w:r>
    </w:p>
    <w:p w14:paraId="4126E011" w14:textId="5225BCB9" w:rsidR="002B35DA" w:rsidRPr="0013454A" w:rsidRDefault="0048316B" w:rsidP="0013454A">
      <w:pPr>
        <w:pStyle w:val="aa"/>
        <w:numPr>
          <w:ilvl w:val="0"/>
          <w:numId w:val="26"/>
        </w:numPr>
        <w:spacing w:before="100" w:beforeAutospacing="1" w:after="100" w:afterAutospacing="1" w:line="240" w:lineRule="auto"/>
        <w:jc w:val="both"/>
        <w:rPr>
          <w:rFonts w:asciiTheme="majorHAnsi" w:hAnsiTheme="majorHAnsi" w:cstheme="majorHAnsi"/>
        </w:rPr>
      </w:pPr>
      <w:r w:rsidRPr="0013454A">
        <w:rPr>
          <w:rFonts w:asciiTheme="majorHAnsi" w:hAnsiTheme="majorHAnsi" w:cstheme="majorHAnsi"/>
        </w:rPr>
        <w:t xml:space="preserve">Participate in the administrative activities that contribute to the unimpeded implementation of the curriculum of the MSc </w:t>
      </w:r>
      <w:r w:rsidR="000409EA" w:rsidRPr="0013454A">
        <w:rPr>
          <w:rFonts w:asciiTheme="majorHAnsi" w:hAnsiTheme="majorHAnsi" w:cstheme="majorHAnsi"/>
        </w:rPr>
        <w:t xml:space="preserve">Program </w:t>
      </w:r>
      <w:bookmarkEnd w:id="0"/>
    </w:p>
    <w:sectPr w:rsidR="002B35DA" w:rsidRPr="0013454A" w:rsidSect="003814AE">
      <w:type w:val="continuous"/>
      <w:pgSz w:w="11906" w:h="16838" w:code="9"/>
      <w:pgMar w:top="1418"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6D8E42F" w14:textId="77777777" w:rsidR="00BE6221" w:rsidRDefault="00BE6221" w:rsidP="007729BF">
      <w:pPr>
        <w:spacing w:after="0" w:line="240" w:lineRule="auto"/>
      </w:pPr>
      <w:r>
        <w:separator/>
      </w:r>
    </w:p>
  </w:endnote>
  <w:endnote w:type="continuationSeparator" w:id="0">
    <w:p w14:paraId="0F00DBCA" w14:textId="77777777" w:rsidR="00BE6221" w:rsidRDefault="00BE6221" w:rsidP="0077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4061A5" w14:textId="77777777" w:rsidR="00555D67" w:rsidRDefault="00555D6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023618506"/>
      <w:docPartObj>
        <w:docPartGallery w:val="Page Numbers (Bottom of Page)"/>
        <w:docPartUnique/>
      </w:docPartObj>
    </w:sdtPr>
    <w:sdtContent>
      <w:p w14:paraId="57E5B15B" w14:textId="4CD287D2" w:rsidR="00C36785" w:rsidRDefault="00C36785">
        <w:pPr>
          <w:pStyle w:val="a6"/>
          <w:jc w:val="right"/>
        </w:pPr>
        <w:r>
          <w:fldChar w:fldCharType="begin"/>
        </w:r>
        <w:r>
          <w:instrText>PAGE   \* MERGEFORMAT</w:instrText>
        </w:r>
        <w:r>
          <w:fldChar w:fldCharType="separate"/>
        </w:r>
        <w:r>
          <w:rPr>
            <w:lang w:val="el-GR"/>
          </w:rPr>
          <w:t>2</w:t>
        </w:r>
        <w:r>
          <w:fldChar w:fldCharType="end"/>
        </w:r>
      </w:p>
    </w:sdtContent>
  </w:sdt>
  <w:p w14:paraId="307F3C3F" w14:textId="77777777" w:rsidR="007729BF" w:rsidRDefault="007729B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CDB3F3" w14:textId="77777777" w:rsidR="00555D67" w:rsidRDefault="00555D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77CE2F9" w14:textId="77777777" w:rsidR="00BE6221" w:rsidRDefault="00BE6221" w:rsidP="007729BF">
      <w:pPr>
        <w:spacing w:after="0" w:line="240" w:lineRule="auto"/>
      </w:pPr>
      <w:r>
        <w:separator/>
      </w:r>
    </w:p>
  </w:footnote>
  <w:footnote w:type="continuationSeparator" w:id="0">
    <w:p w14:paraId="634948B0" w14:textId="77777777" w:rsidR="00BE6221" w:rsidRDefault="00BE6221" w:rsidP="00772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45069E" w14:textId="77777777" w:rsidR="00555D67" w:rsidRDefault="00555D6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3B5460" w14:textId="77777777" w:rsidR="00555D67" w:rsidRDefault="00555D6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2881B3" w14:textId="77777777" w:rsidR="00555D67" w:rsidRDefault="00555D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26C1714"/>
    <w:multiLevelType w:val="hybridMultilevel"/>
    <w:tmpl w:val="FE4E852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06ED74A5"/>
    <w:multiLevelType w:val="hybridMultilevel"/>
    <w:tmpl w:val="48AC7A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B1F5C5F"/>
    <w:multiLevelType w:val="hybridMultilevel"/>
    <w:tmpl w:val="C8EEE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C037FE6"/>
    <w:multiLevelType w:val="hybridMultilevel"/>
    <w:tmpl w:val="C682E3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64E45"/>
    <w:multiLevelType w:val="hybridMultilevel"/>
    <w:tmpl w:val="D108DCC0"/>
    <w:lvl w:ilvl="0" w:tplc="743C8A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1E13769F"/>
    <w:multiLevelType w:val="hybridMultilevel"/>
    <w:tmpl w:val="2146FB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D5777B"/>
    <w:multiLevelType w:val="hybridMultilevel"/>
    <w:tmpl w:val="F43E83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D27A35"/>
    <w:multiLevelType w:val="hybridMultilevel"/>
    <w:tmpl w:val="1E424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08925CE"/>
    <w:multiLevelType w:val="hybridMultilevel"/>
    <w:tmpl w:val="1A20B5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3285269"/>
    <w:multiLevelType w:val="hybridMultilevel"/>
    <w:tmpl w:val="AD8A0C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263434"/>
    <w:multiLevelType w:val="hybridMultilevel"/>
    <w:tmpl w:val="750819BA"/>
    <w:lvl w:ilvl="0" w:tplc="0408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B777AAA"/>
    <w:multiLevelType w:val="hybridMultilevel"/>
    <w:tmpl w:val="5B52BF16"/>
    <w:lvl w:ilvl="0" w:tplc="0408000F">
      <w:start w:val="1"/>
      <w:numFmt w:val="decimal"/>
      <w:lvlText w:val="%1."/>
      <w:lvlJc w:val="left"/>
      <w:pPr>
        <w:ind w:left="720" w:hanging="360"/>
      </w:pPr>
      <w:rPr>
        <w:rFonts w:hint="default"/>
      </w:rPr>
    </w:lvl>
    <w:lvl w:ilvl="1" w:tplc="62E45A46">
      <w:start w:val="1"/>
      <w:numFmt w:val="decimal"/>
      <w:lvlText w:val="%2."/>
      <w:lvlJc w:val="left"/>
      <w:pPr>
        <w:ind w:left="785"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F7A7AE9"/>
    <w:multiLevelType w:val="hybridMultilevel"/>
    <w:tmpl w:val="22C06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8B3361C"/>
    <w:multiLevelType w:val="hybridMultilevel"/>
    <w:tmpl w:val="34946176"/>
    <w:lvl w:ilvl="0" w:tplc="0128C34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D852DB"/>
    <w:multiLevelType w:val="hybridMultilevel"/>
    <w:tmpl w:val="CDFA7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81F537E"/>
    <w:multiLevelType w:val="multilevel"/>
    <w:tmpl w:val="B2F29E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753439"/>
    <w:multiLevelType w:val="hybridMultilevel"/>
    <w:tmpl w:val="7DCEA8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5A77EB9"/>
    <w:multiLevelType w:val="hybridMultilevel"/>
    <w:tmpl w:val="A8343CA2"/>
    <w:lvl w:ilvl="0" w:tplc="4BA6722C">
      <w:start w:val="1"/>
      <w:numFmt w:val="decimal"/>
      <w:pStyle w:val="21"/>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8C638FF"/>
    <w:multiLevelType w:val="hybridMultilevel"/>
    <w:tmpl w:val="BABE9F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B43460D"/>
    <w:multiLevelType w:val="hybridMultilevel"/>
    <w:tmpl w:val="017A1470"/>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8260390">
    <w:abstractNumId w:val="5"/>
  </w:num>
  <w:num w:numId="2" w16cid:durableId="1204560316">
    <w:abstractNumId w:val="3"/>
  </w:num>
  <w:num w:numId="3" w16cid:durableId="106393390">
    <w:abstractNumId w:val="2"/>
  </w:num>
  <w:num w:numId="4" w16cid:durableId="2006668367">
    <w:abstractNumId w:val="4"/>
  </w:num>
  <w:num w:numId="5" w16cid:durableId="2054305853">
    <w:abstractNumId w:val="1"/>
  </w:num>
  <w:num w:numId="6" w16cid:durableId="221721192">
    <w:abstractNumId w:val="0"/>
  </w:num>
  <w:num w:numId="7" w16cid:durableId="834419598">
    <w:abstractNumId w:val="23"/>
  </w:num>
  <w:num w:numId="8" w16cid:durableId="205338898">
    <w:abstractNumId w:val="21"/>
  </w:num>
  <w:num w:numId="9" w16cid:durableId="2059430239">
    <w:abstractNumId w:val="14"/>
  </w:num>
  <w:num w:numId="10" w16cid:durableId="323507647">
    <w:abstractNumId w:val="20"/>
  </w:num>
  <w:num w:numId="11" w16cid:durableId="147749220">
    <w:abstractNumId w:val="19"/>
  </w:num>
  <w:num w:numId="12" w16cid:durableId="1025711589">
    <w:abstractNumId w:val="7"/>
  </w:num>
  <w:num w:numId="13" w16cid:durableId="1140071797">
    <w:abstractNumId w:val="10"/>
  </w:num>
  <w:num w:numId="14" w16cid:durableId="525992187">
    <w:abstractNumId w:val="18"/>
  </w:num>
  <w:num w:numId="15" w16cid:durableId="551112889">
    <w:abstractNumId w:val="6"/>
  </w:num>
  <w:num w:numId="16" w16cid:durableId="1571041453">
    <w:abstractNumId w:val="17"/>
  </w:num>
  <w:num w:numId="17" w16cid:durableId="669452861">
    <w:abstractNumId w:val="25"/>
  </w:num>
  <w:num w:numId="18" w16cid:durableId="1900169799">
    <w:abstractNumId w:val="16"/>
  </w:num>
  <w:num w:numId="19" w16cid:durableId="847254716">
    <w:abstractNumId w:val="12"/>
  </w:num>
  <w:num w:numId="20" w16cid:durableId="766729212">
    <w:abstractNumId w:val="8"/>
  </w:num>
  <w:num w:numId="21" w16cid:durableId="1604920994">
    <w:abstractNumId w:val="22"/>
  </w:num>
  <w:num w:numId="22" w16cid:durableId="1642923368">
    <w:abstractNumId w:val="9"/>
  </w:num>
  <w:num w:numId="23" w16cid:durableId="1017075704">
    <w:abstractNumId w:val="11"/>
  </w:num>
  <w:num w:numId="24" w16cid:durableId="2072847303">
    <w:abstractNumId w:val="15"/>
  </w:num>
  <w:num w:numId="25" w16cid:durableId="1698432602">
    <w:abstractNumId w:val="24"/>
  </w:num>
  <w:num w:numId="26" w16cid:durableId="1352295654">
    <w:abstractNumId w:val="13"/>
  </w:num>
  <w:numIdMacAtCleanup w:val="2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137"/>
    <w:rsid w:val="000026FF"/>
    <w:rsid w:val="00006052"/>
    <w:rsid w:val="0001031F"/>
    <w:rsid w:val="00034616"/>
    <w:rsid w:val="00034630"/>
    <w:rsid w:val="000409EA"/>
    <w:rsid w:val="00042C74"/>
    <w:rsid w:val="0006063C"/>
    <w:rsid w:val="00066455"/>
    <w:rsid w:val="00071025"/>
    <w:rsid w:val="00077920"/>
    <w:rsid w:val="0008467E"/>
    <w:rsid w:val="000A4B3D"/>
    <w:rsid w:val="000B0D7E"/>
    <w:rsid w:val="000C023B"/>
    <w:rsid w:val="000C42EF"/>
    <w:rsid w:val="000C7FB2"/>
    <w:rsid w:val="000D3D87"/>
    <w:rsid w:val="000E3B8B"/>
    <w:rsid w:val="000F7371"/>
    <w:rsid w:val="000F7F09"/>
    <w:rsid w:val="00100407"/>
    <w:rsid w:val="00103091"/>
    <w:rsid w:val="0013454A"/>
    <w:rsid w:val="00135041"/>
    <w:rsid w:val="00142AF5"/>
    <w:rsid w:val="0015074B"/>
    <w:rsid w:val="00150EF6"/>
    <w:rsid w:val="0017786D"/>
    <w:rsid w:val="001779F4"/>
    <w:rsid w:val="001A3C65"/>
    <w:rsid w:val="001C17D0"/>
    <w:rsid w:val="001D5128"/>
    <w:rsid w:val="00204D96"/>
    <w:rsid w:val="00213567"/>
    <w:rsid w:val="00220E14"/>
    <w:rsid w:val="00223CD8"/>
    <w:rsid w:val="002270F5"/>
    <w:rsid w:val="0023232C"/>
    <w:rsid w:val="002515F6"/>
    <w:rsid w:val="00264DFD"/>
    <w:rsid w:val="00264FDB"/>
    <w:rsid w:val="002808A1"/>
    <w:rsid w:val="00282F32"/>
    <w:rsid w:val="0029639D"/>
    <w:rsid w:val="002B240D"/>
    <w:rsid w:val="002B35DA"/>
    <w:rsid w:val="002B5A6F"/>
    <w:rsid w:val="002D3D9B"/>
    <w:rsid w:val="002D3F74"/>
    <w:rsid w:val="002E010E"/>
    <w:rsid w:val="003042FD"/>
    <w:rsid w:val="00305F22"/>
    <w:rsid w:val="00310D3F"/>
    <w:rsid w:val="00315784"/>
    <w:rsid w:val="00316F3E"/>
    <w:rsid w:val="00323E42"/>
    <w:rsid w:val="00326F90"/>
    <w:rsid w:val="00331250"/>
    <w:rsid w:val="00332CD9"/>
    <w:rsid w:val="00334EF1"/>
    <w:rsid w:val="00336E10"/>
    <w:rsid w:val="00340790"/>
    <w:rsid w:val="00342EA4"/>
    <w:rsid w:val="00352478"/>
    <w:rsid w:val="003660B5"/>
    <w:rsid w:val="00366279"/>
    <w:rsid w:val="00366F27"/>
    <w:rsid w:val="00367787"/>
    <w:rsid w:val="00372238"/>
    <w:rsid w:val="00374567"/>
    <w:rsid w:val="003814AE"/>
    <w:rsid w:val="00390EE1"/>
    <w:rsid w:val="003A6FB5"/>
    <w:rsid w:val="003B789A"/>
    <w:rsid w:val="003C077B"/>
    <w:rsid w:val="003D25D4"/>
    <w:rsid w:val="003F53C0"/>
    <w:rsid w:val="003F6B9A"/>
    <w:rsid w:val="00400C62"/>
    <w:rsid w:val="00413177"/>
    <w:rsid w:val="004228A1"/>
    <w:rsid w:val="00423ECD"/>
    <w:rsid w:val="00432284"/>
    <w:rsid w:val="00436C6D"/>
    <w:rsid w:val="004372CD"/>
    <w:rsid w:val="00441BFD"/>
    <w:rsid w:val="00447B60"/>
    <w:rsid w:val="004674F3"/>
    <w:rsid w:val="0048316B"/>
    <w:rsid w:val="004A497C"/>
    <w:rsid w:val="004C0087"/>
    <w:rsid w:val="004C32CA"/>
    <w:rsid w:val="004C4B91"/>
    <w:rsid w:val="004D6556"/>
    <w:rsid w:val="004E0D32"/>
    <w:rsid w:val="004E281F"/>
    <w:rsid w:val="004F1B3A"/>
    <w:rsid w:val="004F74A1"/>
    <w:rsid w:val="005068AB"/>
    <w:rsid w:val="005235F6"/>
    <w:rsid w:val="00550836"/>
    <w:rsid w:val="005531C6"/>
    <w:rsid w:val="00555D67"/>
    <w:rsid w:val="0056173A"/>
    <w:rsid w:val="005744DE"/>
    <w:rsid w:val="005752D2"/>
    <w:rsid w:val="00575DED"/>
    <w:rsid w:val="00594405"/>
    <w:rsid w:val="005A2907"/>
    <w:rsid w:val="005A48D7"/>
    <w:rsid w:val="006110BF"/>
    <w:rsid w:val="00612648"/>
    <w:rsid w:val="0062686B"/>
    <w:rsid w:val="0063783C"/>
    <w:rsid w:val="00640A46"/>
    <w:rsid w:val="00641071"/>
    <w:rsid w:val="00647A47"/>
    <w:rsid w:val="006523AD"/>
    <w:rsid w:val="006612DB"/>
    <w:rsid w:val="006664F4"/>
    <w:rsid w:val="006717E2"/>
    <w:rsid w:val="006879E4"/>
    <w:rsid w:val="00692A4F"/>
    <w:rsid w:val="00695C0F"/>
    <w:rsid w:val="006C4D03"/>
    <w:rsid w:val="006D177D"/>
    <w:rsid w:val="00712246"/>
    <w:rsid w:val="00733C3E"/>
    <w:rsid w:val="00741A20"/>
    <w:rsid w:val="007423A2"/>
    <w:rsid w:val="007540C0"/>
    <w:rsid w:val="00756668"/>
    <w:rsid w:val="0075713A"/>
    <w:rsid w:val="0075737A"/>
    <w:rsid w:val="007602C4"/>
    <w:rsid w:val="007630A9"/>
    <w:rsid w:val="00763EDF"/>
    <w:rsid w:val="00767677"/>
    <w:rsid w:val="007729BF"/>
    <w:rsid w:val="007A5720"/>
    <w:rsid w:val="007C5F20"/>
    <w:rsid w:val="007D23BF"/>
    <w:rsid w:val="00812322"/>
    <w:rsid w:val="00824C86"/>
    <w:rsid w:val="0082726E"/>
    <w:rsid w:val="0082791B"/>
    <w:rsid w:val="00833241"/>
    <w:rsid w:val="00837024"/>
    <w:rsid w:val="00862BD9"/>
    <w:rsid w:val="00874F66"/>
    <w:rsid w:val="00875458"/>
    <w:rsid w:val="00883905"/>
    <w:rsid w:val="00891831"/>
    <w:rsid w:val="008D7216"/>
    <w:rsid w:val="008F1CE7"/>
    <w:rsid w:val="00903517"/>
    <w:rsid w:val="009059BF"/>
    <w:rsid w:val="009119F7"/>
    <w:rsid w:val="0093403A"/>
    <w:rsid w:val="009576B4"/>
    <w:rsid w:val="00960603"/>
    <w:rsid w:val="00970E94"/>
    <w:rsid w:val="00975AAC"/>
    <w:rsid w:val="00983F54"/>
    <w:rsid w:val="0099471D"/>
    <w:rsid w:val="00994C30"/>
    <w:rsid w:val="009A01A9"/>
    <w:rsid w:val="009A7AF0"/>
    <w:rsid w:val="009E3A6B"/>
    <w:rsid w:val="009F5775"/>
    <w:rsid w:val="009F670E"/>
    <w:rsid w:val="00A05DFD"/>
    <w:rsid w:val="00A120DF"/>
    <w:rsid w:val="00A44061"/>
    <w:rsid w:val="00A51A58"/>
    <w:rsid w:val="00A603A4"/>
    <w:rsid w:val="00A6685F"/>
    <w:rsid w:val="00A724D1"/>
    <w:rsid w:val="00A851C1"/>
    <w:rsid w:val="00AA1D8D"/>
    <w:rsid w:val="00AA5A33"/>
    <w:rsid w:val="00AD294F"/>
    <w:rsid w:val="00AD5238"/>
    <w:rsid w:val="00AD7138"/>
    <w:rsid w:val="00AE4C9B"/>
    <w:rsid w:val="00AF1B11"/>
    <w:rsid w:val="00AF3D91"/>
    <w:rsid w:val="00B0496C"/>
    <w:rsid w:val="00B21677"/>
    <w:rsid w:val="00B21D98"/>
    <w:rsid w:val="00B47730"/>
    <w:rsid w:val="00B70950"/>
    <w:rsid w:val="00B73364"/>
    <w:rsid w:val="00B8605B"/>
    <w:rsid w:val="00BA3A46"/>
    <w:rsid w:val="00BB02EB"/>
    <w:rsid w:val="00BB0EB5"/>
    <w:rsid w:val="00BC101B"/>
    <w:rsid w:val="00BC1ED5"/>
    <w:rsid w:val="00BC508A"/>
    <w:rsid w:val="00BD0BB9"/>
    <w:rsid w:val="00BD3440"/>
    <w:rsid w:val="00BD6025"/>
    <w:rsid w:val="00BE3A29"/>
    <w:rsid w:val="00BE6221"/>
    <w:rsid w:val="00BF7632"/>
    <w:rsid w:val="00C03AAC"/>
    <w:rsid w:val="00C114FD"/>
    <w:rsid w:val="00C15574"/>
    <w:rsid w:val="00C208C5"/>
    <w:rsid w:val="00C22501"/>
    <w:rsid w:val="00C25B25"/>
    <w:rsid w:val="00C36785"/>
    <w:rsid w:val="00C4466D"/>
    <w:rsid w:val="00C95AA2"/>
    <w:rsid w:val="00C974CE"/>
    <w:rsid w:val="00CA257F"/>
    <w:rsid w:val="00CB0664"/>
    <w:rsid w:val="00CB435C"/>
    <w:rsid w:val="00CC3E61"/>
    <w:rsid w:val="00CD3C7A"/>
    <w:rsid w:val="00CE1135"/>
    <w:rsid w:val="00CF65D4"/>
    <w:rsid w:val="00D067FB"/>
    <w:rsid w:val="00D10A02"/>
    <w:rsid w:val="00D12E04"/>
    <w:rsid w:val="00D13D62"/>
    <w:rsid w:val="00D43C19"/>
    <w:rsid w:val="00D77966"/>
    <w:rsid w:val="00D978F4"/>
    <w:rsid w:val="00DA1D29"/>
    <w:rsid w:val="00DB6F67"/>
    <w:rsid w:val="00DC3A10"/>
    <w:rsid w:val="00DC70AF"/>
    <w:rsid w:val="00E0472A"/>
    <w:rsid w:val="00E0595D"/>
    <w:rsid w:val="00E179DD"/>
    <w:rsid w:val="00E31331"/>
    <w:rsid w:val="00E402C2"/>
    <w:rsid w:val="00E40F59"/>
    <w:rsid w:val="00E42581"/>
    <w:rsid w:val="00E4678B"/>
    <w:rsid w:val="00E73369"/>
    <w:rsid w:val="00E81328"/>
    <w:rsid w:val="00E94B8A"/>
    <w:rsid w:val="00EA1832"/>
    <w:rsid w:val="00EA6514"/>
    <w:rsid w:val="00EC3099"/>
    <w:rsid w:val="00EC32EC"/>
    <w:rsid w:val="00EF0C37"/>
    <w:rsid w:val="00EF6C84"/>
    <w:rsid w:val="00F40728"/>
    <w:rsid w:val="00F40A90"/>
    <w:rsid w:val="00F411F9"/>
    <w:rsid w:val="00F552E9"/>
    <w:rsid w:val="00F62FEB"/>
    <w:rsid w:val="00FA3A38"/>
    <w:rsid w:val="00FB3093"/>
    <w:rsid w:val="00FB68A8"/>
    <w:rsid w:val="00FC693F"/>
    <w:rsid w:val="00FD7336"/>
    <w:rsid w:val="00FD76ED"/>
    <w:rsid w:val="00FF6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B86C8"/>
  <w14:defaultImageDpi w14:val="300"/>
  <w15:docId w15:val="{B6889077-A055-7B45-9385-EF27517B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C4D03"/>
    <w:rPr>
      <w:rFonts w:ascii="Calibri" w:hAnsi="Calibri"/>
    </w:rPr>
  </w:style>
  <w:style w:type="paragraph" w:styleId="1">
    <w:name w:val="heading 1"/>
    <w:basedOn w:val="a1"/>
    <w:next w:val="a1"/>
    <w:link w:val="1Char"/>
    <w:uiPriority w:val="9"/>
    <w:qFormat/>
    <w:rsid w:val="00066455"/>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21">
    <w:name w:val="heading 2"/>
    <w:basedOn w:val="a1"/>
    <w:next w:val="a1"/>
    <w:link w:val="2Char"/>
    <w:uiPriority w:val="9"/>
    <w:unhideWhenUsed/>
    <w:qFormat/>
    <w:rsid w:val="00066455"/>
    <w:pPr>
      <w:keepNext/>
      <w:keepLines/>
      <w:numPr>
        <w:numId w:val="7"/>
      </w:numPr>
      <w:spacing w:before="200" w:after="0"/>
      <w:ind w:left="360"/>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Char"/>
    <w:uiPriority w:val="9"/>
    <w:unhideWhenUsed/>
    <w:qFormat/>
    <w:rsid w:val="00066455"/>
    <w:pPr>
      <w:keepNext/>
      <w:keepLines/>
      <w:spacing w:before="200" w:after="0"/>
      <w:outlineLvl w:val="2"/>
    </w:pPr>
    <w:rPr>
      <w:rFonts w:asciiTheme="majorHAnsi" w:eastAsiaTheme="majorEastAsia" w:hAnsiTheme="majorHAnsi" w:cstheme="majorBidi"/>
      <w:b/>
      <w:bCs/>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066455"/>
    <w:rPr>
      <w:rFonts w:asciiTheme="majorHAnsi" w:eastAsiaTheme="majorEastAsia" w:hAnsiTheme="majorHAnsi" w:cstheme="majorBidi"/>
      <w:b/>
      <w:bCs/>
      <w:color w:val="365F91" w:themeColor="accent1" w:themeShade="BF"/>
      <w:sz w:val="24"/>
      <w:szCs w:val="28"/>
    </w:rPr>
  </w:style>
  <w:style w:type="character" w:customStyle="1" w:styleId="2Char">
    <w:name w:val="Επικεφαλίδα 2 Char"/>
    <w:basedOn w:val="a2"/>
    <w:link w:val="21"/>
    <w:uiPriority w:val="9"/>
    <w:rsid w:val="00066455"/>
    <w:rPr>
      <w:rFonts w:asciiTheme="majorHAnsi" w:eastAsiaTheme="majorEastAsia" w:hAnsiTheme="majorHAnsi" w:cstheme="majorBidi"/>
      <w:b/>
      <w:bCs/>
      <w:color w:val="4F81BD" w:themeColor="accent1"/>
      <w:szCs w:val="26"/>
    </w:rPr>
  </w:style>
  <w:style w:type="character" w:customStyle="1" w:styleId="3Char">
    <w:name w:val="Επικεφαλίδα 3 Char"/>
    <w:basedOn w:val="a2"/>
    <w:link w:val="31"/>
    <w:uiPriority w:val="9"/>
    <w:rsid w:val="00066455"/>
    <w:rPr>
      <w:rFonts w:asciiTheme="majorHAnsi" w:eastAsiaTheme="majorEastAsia" w:hAnsiTheme="majorHAnsi" w:cstheme="majorBidi"/>
      <w:b/>
      <w:bCs/>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unhideWhenUsed/>
    <w:qFormat/>
    <w:rsid w:val="00FC693F"/>
    <w:pPr>
      <w:outlineLvl w:val="9"/>
    </w:pPr>
  </w:style>
  <w:style w:type="table" w:styleId="afa">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2">
    <w:name w:val="annotation reference"/>
    <w:uiPriority w:val="99"/>
    <w:semiHidden/>
    <w:rsid w:val="00150EF6"/>
    <w:rPr>
      <w:rFonts w:cs="Times New Roman"/>
      <w:sz w:val="16"/>
      <w:szCs w:val="16"/>
    </w:rPr>
  </w:style>
  <w:style w:type="paragraph" w:styleId="aff3">
    <w:name w:val="annotation text"/>
    <w:basedOn w:val="a1"/>
    <w:link w:val="Char7"/>
    <w:uiPriority w:val="99"/>
    <w:semiHidden/>
    <w:rsid w:val="00150EF6"/>
    <w:pPr>
      <w:spacing w:after="160" w:line="240" w:lineRule="auto"/>
    </w:pPr>
    <w:rPr>
      <w:rFonts w:eastAsia="Calibri" w:cs="Times New Roman"/>
      <w:sz w:val="20"/>
      <w:szCs w:val="20"/>
      <w:lang w:val="el-GR"/>
    </w:rPr>
  </w:style>
  <w:style w:type="character" w:customStyle="1" w:styleId="Char7">
    <w:name w:val="Κείμενο σχολίου Char"/>
    <w:basedOn w:val="a2"/>
    <w:link w:val="aff3"/>
    <w:uiPriority w:val="99"/>
    <w:semiHidden/>
    <w:rsid w:val="00150EF6"/>
    <w:rPr>
      <w:rFonts w:ascii="Calibri" w:eastAsia="Calibri" w:hAnsi="Calibri" w:cs="Times New Roman"/>
      <w:sz w:val="20"/>
      <w:szCs w:val="20"/>
      <w:lang w:val="el-GR"/>
    </w:rPr>
  </w:style>
  <w:style w:type="paragraph" w:styleId="aff4">
    <w:name w:val="Revision"/>
    <w:hidden/>
    <w:uiPriority w:val="99"/>
    <w:semiHidden/>
    <w:rsid w:val="0063783C"/>
    <w:pPr>
      <w:spacing w:after="0" w:line="240" w:lineRule="auto"/>
    </w:pPr>
  </w:style>
  <w:style w:type="paragraph" w:styleId="13">
    <w:name w:val="toc 1"/>
    <w:basedOn w:val="a1"/>
    <w:next w:val="a1"/>
    <w:autoRedefine/>
    <w:uiPriority w:val="39"/>
    <w:unhideWhenUsed/>
    <w:rsid w:val="00E179DD"/>
    <w:pPr>
      <w:spacing w:before="240" w:after="120"/>
    </w:pPr>
    <w:rPr>
      <w:b/>
      <w:bCs/>
      <w:sz w:val="20"/>
      <w:szCs w:val="20"/>
    </w:rPr>
  </w:style>
  <w:style w:type="paragraph" w:styleId="28">
    <w:name w:val="toc 2"/>
    <w:basedOn w:val="a1"/>
    <w:next w:val="a1"/>
    <w:autoRedefine/>
    <w:uiPriority w:val="39"/>
    <w:unhideWhenUsed/>
    <w:rsid w:val="00E179DD"/>
    <w:pPr>
      <w:spacing w:before="120" w:after="0"/>
      <w:ind w:left="220"/>
    </w:pPr>
    <w:rPr>
      <w:i/>
      <w:iCs/>
      <w:sz w:val="20"/>
      <w:szCs w:val="20"/>
    </w:rPr>
  </w:style>
  <w:style w:type="paragraph" w:styleId="36">
    <w:name w:val="toc 3"/>
    <w:basedOn w:val="a1"/>
    <w:next w:val="a1"/>
    <w:autoRedefine/>
    <w:uiPriority w:val="39"/>
    <w:unhideWhenUsed/>
    <w:rsid w:val="00E179DD"/>
    <w:pPr>
      <w:spacing w:after="0"/>
      <w:ind w:left="440"/>
    </w:pPr>
    <w:rPr>
      <w:sz w:val="20"/>
      <w:szCs w:val="20"/>
    </w:rPr>
  </w:style>
  <w:style w:type="character" w:styleId="-">
    <w:name w:val="Hyperlink"/>
    <w:basedOn w:val="a2"/>
    <w:uiPriority w:val="99"/>
    <w:unhideWhenUsed/>
    <w:rsid w:val="00E179DD"/>
    <w:rPr>
      <w:color w:val="0000FF" w:themeColor="hyperlink"/>
      <w:u w:val="single"/>
    </w:rPr>
  </w:style>
  <w:style w:type="paragraph" w:styleId="40">
    <w:name w:val="toc 4"/>
    <w:basedOn w:val="a1"/>
    <w:next w:val="a1"/>
    <w:autoRedefine/>
    <w:uiPriority w:val="39"/>
    <w:semiHidden/>
    <w:unhideWhenUsed/>
    <w:rsid w:val="00E179DD"/>
    <w:pPr>
      <w:spacing w:after="0"/>
      <w:ind w:left="660"/>
    </w:pPr>
    <w:rPr>
      <w:sz w:val="20"/>
      <w:szCs w:val="20"/>
    </w:rPr>
  </w:style>
  <w:style w:type="paragraph" w:styleId="50">
    <w:name w:val="toc 5"/>
    <w:basedOn w:val="a1"/>
    <w:next w:val="a1"/>
    <w:autoRedefine/>
    <w:uiPriority w:val="39"/>
    <w:semiHidden/>
    <w:unhideWhenUsed/>
    <w:rsid w:val="00E179DD"/>
    <w:pPr>
      <w:spacing w:after="0"/>
      <w:ind w:left="880"/>
    </w:pPr>
    <w:rPr>
      <w:sz w:val="20"/>
      <w:szCs w:val="20"/>
    </w:rPr>
  </w:style>
  <w:style w:type="paragraph" w:styleId="60">
    <w:name w:val="toc 6"/>
    <w:basedOn w:val="a1"/>
    <w:next w:val="a1"/>
    <w:autoRedefine/>
    <w:uiPriority w:val="39"/>
    <w:semiHidden/>
    <w:unhideWhenUsed/>
    <w:rsid w:val="00E179DD"/>
    <w:pPr>
      <w:spacing w:after="0"/>
      <w:ind w:left="1100"/>
    </w:pPr>
    <w:rPr>
      <w:sz w:val="20"/>
      <w:szCs w:val="20"/>
    </w:rPr>
  </w:style>
  <w:style w:type="paragraph" w:styleId="70">
    <w:name w:val="toc 7"/>
    <w:basedOn w:val="a1"/>
    <w:next w:val="a1"/>
    <w:autoRedefine/>
    <w:uiPriority w:val="39"/>
    <w:semiHidden/>
    <w:unhideWhenUsed/>
    <w:rsid w:val="00E179DD"/>
    <w:pPr>
      <w:spacing w:after="0"/>
      <w:ind w:left="1320"/>
    </w:pPr>
    <w:rPr>
      <w:sz w:val="20"/>
      <w:szCs w:val="20"/>
    </w:rPr>
  </w:style>
  <w:style w:type="paragraph" w:styleId="80">
    <w:name w:val="toc 8"/>
    <w:basedOn w:val="a1"/>
    <w:next w:val="a1"/>
    <w:autoRedefine/>
    <w:uiPriority w:val="39"/>
    <w:semiHidden/>
    <w:unhideWhenUsed/>
    <w:rsid w:val="00E179DD"/>
    <w:pPr>
      <w:spacing w:after="0"/>
      <w:ind w:left="1540"/>
    </w:pPr>
    <w:rPr>
      <w:sz w:val="20"/>
      <w:szCs w:val="20"/>
    </w:rPr>
  </w:style>
  <w:style w:type="paragraph" w:styleId="90">
    <w:name w:val="toc 9"/>
    <w:basedOn w:val="a1"/>
    <w:next w:val="a1"/>
    <w:autoRedefine/>
    <w:uiPriority w:val="39"/>
    <w:semiHidden/>
    <w:unhideWhenUsed/>
    <w:rsid w:val="00E179DD"/>
    <w:pPr>
      <w:spacing w:after="0"/>
      <w:ind w:left="1760"/>
    </w:pPr>
    <w:rPr>
      <w:sz w:val="20"/>
      <w:szCs w:val="20"/>
    </w:rPr>
  </w:style>
  <w:style w:type="paragraph" w:customStyle="1" w:styleId="Default">
    <w:name w:val="Default"/>
    <w:rsid w:val="006612DB"/>
    <w:pPr>
      <w:autoSpaceDE w:val="0"/>
      <w:autoSpaceDN w:val="0"/>
      <w:adjustRightInd w:val="0"/>
      <w:spacing w:after="0" w:line="240" w:lineRule="auto"/>
    </w:pPr>
    <w:rPr>
      <w:rFonts w:ascii="Calibri" w:eastAsiaTheme="minorHAnsi" w:hAnsi="Calibri" w:cs="Calibri"/>
      <w:color w:val="000000"/>
      <w:sz w:val="24"/>
      <w:szCs w:val="24"/>
      <w:lang w:val="el-GR"/>
    </w:rPr>
  </w:style>
  <w:style w:type="paragraph" w:styleId="aff5">
    <w:name w:val="Balloon Text"/>
    <w:basedOn w:val="a1"/>
    <w:link w:val="Char8"/>
    <w:uiPriority w:val="99"/>
    <w:semiHidden/>
    <w:unhideWhenUsed/>
    <w:rsid w:val="0082726E"/>
    <w:pPr>
      <w:spacing w:after="0" w:line="240" w:lineRule="auto"/>
    </w:pPr>
    <w:rPr>
      <w:rFonts w:ascii="Tahoma" w:hAnsi="Tahoma" w:cs="Tahoma"/>
      <w:sz w:val="16"/>
      <w:szCs w:val="16"/>
    </w:rPr>
  </w:style>
  <w:style w:type="character" w:customStyle="1" w:styleId="Char8">
    <w:name w:val="Κείμενο πλαισίου Char"/>
    <w:basedOn w:val="a2"/>
    <w:link w:val="aff5"/>
    <w:uiPriority w:val="99"/>
    <w:semiHidden/>
    <w:rsid w:val="0082726E"/>
    <w:rPr>
      <w:rFonts w:ascii="Tahoma" w:hAnsi="Tahoma" w:cs="Tahoma"/>
      <w:sz w:val="16"/>
      <w:szCs w:val="16"/>
    </w:rPr>
  </w:style>
  <w:style w:type="paragraph" w:styleId="aff6">
    <w:name w:val="annotation subject"/>
    <w:basedOn w:val="aff3"/>
    <w:next w:val="aff3"/>
    <w:link w:val="Char9"/>
    <w:uiPriority w:val="99"/>
    <w:semiHidden/>
    <w:unhideWhenUsed/>
    <w:rsid w:val="00E0472A"/>
    <w:pPr>
      <w:spacing w:after="200"/>
    </w:pPr>
    <w:rPr>
      <w:rFonts w:eastAsiaTheme="minorEastAsia" w:cstheme="minorBidi"/>
      <w:b/>
      <w:bCs/>
      <w:lang w:val="en-US"/>
    </w:rPr>
  </w:style>
  <w:style w:type="character" w:customStyle="1" w:styleId="Char9">
    <w:name w:val="Θέμα σχολίου Char"/>
    <w:basedOn w:val="Char7"/>
    <w:link w:val="aff6"/>
    <w:uiPriority w:val="99"/>
    <w:semiHidden/>
    <w:rsid w:val="00E0472A"/>
    <w:rPr>
      <w:rFonts w:ascii="Calibri" w:eastAsia="Calibri" w:hAnsi="Calibri" w:cs="Times New Roman"/>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6531BA-B0B1-4CE5-AEBB-CFFAF5DBB757}">
  <we:reference id="WA200010453" version="1.0.0.1" store="Omex" storeType="OMEX"/>
  <we:alternateReferences>
    <we:reference id="WA200010453" version="1.0.0.1" store="WA200010453" storeType="OMEX"/>
  </we:alternateReferences>
  <we:properties>
    <we:property name="claude.fileId" value="&quot;67678036-89a6-46c1-9527-9aecf103e97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DC31E-C4F3-4C83-B472-694E9DD3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7214</Words>
  <Characters>38961</Characters>
  <Application>Microsoft Office Word</Application>
  <DocSecurity>0</DocSecurity>
  <Lines>324</Lines>
  <Paragraphs>92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Bartzanas</cp:lastModifiedBy>
  <cp:revision>2</cp:revision>
  <dcterms:created xsi:type="dcterms:W3CDTF">2026-07-03T07:14:00Z</dcterms:created>
  <dcterms:modified xsi:type="dcterms:W3CDTF">2026-07-03T07:14:00Z</dcterms:modified>
  <cp:category/>
</cp:coreProperties>
</file>